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30B385" w14:textId="77777777" w:rsidR="00E75C99" w:rsidRDefault="00E75C99">
      <w:pPr>
        <w:jc w:val="center"/>
        <w:rPr>
          <w:rFonts w:ascii="宋体" w:hAnsi="宋体"/>
          <w:b/>
          <w:color w:val="000000"/>
          <w:sz w:val="48"/>
          <w:szCs w:val="48"/>
        </w:rPr>
      </w:pPr>
    </w:p>
    <w:p w14:paraId="2D64040F" w14:textId="77777777" w:rsidR="00E75C99" w:rsidRDefault="007A3BBD">
      <w:pPr>
        <w:spacing w:line="480" w:lineRule="auto"/>
        <w:jc w:val="center"/>
        <w:rPr>
          <w:rFonts w:ascii="宋体" w:hAnsi="宋体"/>
          <w:b/>
          <w:color w:val="000000"/>
          <w:sz w:val="36"/>
          <w:szCs w:val="36"/>
        </w:rPr>
      </w:pPr>
      <w:r>
        <w:rPr>
          <w:rFonts w:ascii="宋体" w:hAnsi="宋体" w:hint="eastAsia"/>
          <w:b/>
          <w:color w:val="000000"/>
          <w:sz w:val="36"/>
          <w:szCs w:val="36"/>
        </w:rPr>
        <w:t>首都医科大学附属北京口腔医院</w:t>
      </w:r>
    </w:p>
    <w:p w14:paraId="70FC7EE6" w14:textId="77777777" w:rsidR="00E75C99" w:rsidRDefault="007A3BBD">
      <w:pPr>
        <w:spacing w:line="480" w:lineRule="auto"/>
        <w:jc w:val="center"/>
        <w:rPr>
          <w:rFonts w:ascii="宋体" w:hAnsi="宋体"/>
          <w:b/>
          <w:color w:val="000000"/>
          <w:sz w:val="36"/>
          <w:szCs w:val="36"/>
        </w:rPr>
      </w:pPr>
      <w:r>
        <w:rPr>
          <w:rFonts w:ascii="宋体" w:hAnsi="宋体" w:hint="eastAsia"/>
          <w:b/>
          <w:color w:val="000000"/>
          <w:sz w:val="36"/>
          <w:szCs w:val="36"/>
          <w:highlight w:val="yellow"/>
        </w:rPr>
        <w:t>合理用药监控系统（二期住院）项目</w:t>
      </w:r>
    </w:p>
    <w:p w14:paraId="219D3A63" w14:textId="77777777" w:rsidR="00E75C99" w:rsidRDefault="00E75C99">
      <w:pPr>
        <w:spacing w:line="480" w:lineRule="auto"/>
        <w:jc w:val="center"/>
        <w:rPr>
          <w:rFonts w:ascii="宋体" w:hAnsi="宋体"/>
          <w:b/>
          <w:color w:val="000000"/>
          <w:sz w:val="36"/>
          <w:szCs w:val="36"/>
        </w:rPr>
      </w:pPr>
    </w:p>
    <w:p w14:paraId="27D5B31F" w14:textId="1127C2D8" w:rsidR="00E75C99" w:rsidRDefault="00046C02">
      <w:pPr>
        <w:spacing w:beforeLines="50" w:before="156" w:afterLines="50" w:after="156"/>
        <w:jc w:val="center"/>
        <w:rPr>
          <w:rFonts w:ascii="宋体" w:hAnsi="宋体"/>
          <w:b/>
          <w:bCs/>
          <w:color w:val="000000"/>
          <w:sz w:val="72"/>
          <w:szCs w:val="72"/>
        </w:rPr>
      </w:pPr>
      <w:r>
        <w:rPr>
          <w:rFonts w:ascii="宋体" w:hAnsi="宋体" w:hint="eastAsia"/>
          <w:b/>
          <w:bCs/>
          <w:color w:val="000000"/>
          <w:sz w:val="72"/>
          <w:szCs w:val="72"/>
        </w:rPr>
        <w:t>遴选</w:t>
      </w:r>
      <w:r w:rsidR="007A3BBD">
        <w:rPr>
          <w:rFonts w:ascii="宋体" w:hAnsi="宋体" w:hint="eastAsia"/>
          <w:b/>
          <w:bCs/>
          <w:color w:val="000000"/>
          <w:sz w:val="72"/>
          <w:szCs w:val="72"/>
        </w:rPr>
        <w:t>文件</w:t>
      </w:r>
    </w:p>
    <w:p w14:paraId="4C4566DB" w14:textId="77777777" w:rsidR="00E75C99" w:rsidRDefault="00E75C99">
      <w:pPr>
        <w:spacing w:beforeLines="50" w:before="156" w:afterLines="50" w:after="156"/>
        <w:jc w:val="center"/>
        <w:rPr>
          <w:rFonts w:ascii="宋体" w:hAnsi="宋体"/>
          <w:b/>
          <w:bCs/>
          <w:color w:val="000000"/>
          <w:sz w:val="72"/>
          <w:szCs w:val="72"/>
        </w:rPr>
      </w:pPr>
    </w:p>
    <w:p w14:paraId="1D87BB0C" w14:textId="77777777" w:rsidR="00E75C99" w:rsidRDefault="007A3BBD">
      <w:pPr>
        <w:jc w:val="center"/>
        <w:rPr>
          <w:rFonts w:ascii="宋体" w:hAnsi="宋体"/>
          <w:b/>
          <w:bCs/>
          <w:color w:val="000000"/>
          <w:sz w:val="28"/>
          <w:szCs w:val="28"/>
        </w:rPr>
      </w:pPr>
      <w:r>
        <w:rPr>
          <w:rFonts w:ascii="宋体" w:hAnsi="宋体" w:hint="eastAsia"/>
          <w:b/>
          <w:bCs/>
          <w:color w:val="000000"/>
          <w:sz w:val="28"/>
          <w:szCs w:val="28"/>
        </w:rPr>
        <w:t>项目编号：</w:t>
      </w:r>
      <w:r>
        <w:rPr>
          <w:rFonts w:ascii="宋体" w:hAnsi="宋体"/>
          <w:b/>
          <w:bCs/>
          <w:color w:val="000000"/>
          <w:sz w:val="28"/>
          <w:szCs w:val="28"/>
          <w:highlight w:val="yellow"/>
        </w:rPr>
        <w:t>kqyy-202</w:t>
      </w:r>
      <w:r>
        <w:rPr>
          <w:rFonts w:ascii="宋体" w:hAnsi="宋体" w:hint="eastAsia"/>
          <w:b/>
          <w:bCs/>
          <w:color w:val="000000"/>
          <w:sz w:val="28"/>
          <w:szCs w:val="28"/>
          <w:highlight w:val="yellow"/>
        </w:rPr>
        <w:t>2</w:t>
      </w:r>
      <w:r>
        <w:rPr>
          <w:rFonts w:ascii="宋体" w:hAnsi="宋体"/>
          <w:b/>
          <w:bCs/>
          <w:color w:val="000000"/>
          <w:sz w:val="28"/>
          <w:szCs w:val="28"/>
          <w:highlight w:val="yellow"/>
        </w:rPr>
        <w:t>-</w:t>
      </w:r>
      <w:r>
        <w:rPr>
          <w:rFonts w:ascii="宋体" w:hAnsi="宋体" w:hint="eastAsia"/>
          <w:b/>
          <w:bCs/>
          <w:color w:val="000000"/>
          <w:sz w:val="28"/>
          <w:szCs w:val="28"/>
        </w:rPr>
        <w:t xml:space="preserve"> </w:t>
      </w:r>
    </w:p>
    <w:p w14:paraId="7B1F8CE1" w14:textId="77777777" w:rsidR="00E75C99" w:rsidRDefault="00E75C99">
      <w:pPr>
        <w:jc w:val="center"/>
        <w:rPr>
          <w:rFonts w:ascii="宋体" w:hAnsi="宋体"/>
          <w:b/>
          <w:bCs/>
          <w:color w:val="000000"/>
          <w:sz w:val="28"/>
          <w:szCs w:val="28"/>
        </w:rPr>
      </w:pPr>
    </w:p>
    <w:p w14:paraId="046C858F" w14:textId="77777777" w:rsidR="00E75C99" w:rsidRDefault="00E75C99">
      <w:pPr>
        <w:jc w:val="center"/>
        <w:rPr>
          <w:rFonts w:ascii="宋体" w:hAnsi="宋体"/>
          <w:b/>
          <w:bCs/>
          <w:color w:val="000000"/>
          <w:sz w:val="44"/>
          <w:szCs w:val="44"/>
        </w:rPr>
      </w:pPr>
    </w:p>
    <w:p w14:paraId="524C6F21" w14:textId="77777777" w:rsidR="00E75C99" w:rsidRDefault="00E75C99">
      <w:pPr>
        <w:jc w:val="center"/>
        <w:rPr>
          <w:rFonts w:ascii="宋体" w:hAnsi="宋体"/>
          <w:b/>
          <w:bCs/>
          <w:color w:val="000000"/>
          <w:sz w:val="44"/>
          <w:szCs w:val="44"/>
        </w:rPr>
      </w:pPr>
    </w:p>
    <w:p w14:paraId="595016F5" w14:textId="77777777" w:rsidR="00E75C99" w:rsidRDefault="00E75C99">
      <w:pPr>
        <w:jc w:val="center"/>
        <w:rPr>
          <w:rFonts w:ascii="宋体" w:hAnsi="宋体"/>
          <w:b/>
          <w:bCs/>
          <w:color w:val="000000"/>
          <w:sz w:val="44"/>
          <w:szCs w:val="44"/>
        </w:rPr>
      </w:pPr>
    </w:p>
    <w:p w14:paraId="708DAA44" w14:textId="77777777" w:rsidR="00E75C99" w:rsidRDefault="00E75C99">
      <w:pPr>
        <w:jc w:val="center"/>
        <w:rPr>
          <w:rFonts w:ascii="宋体" w:hAnsi="宋体"/>
          <w:b/>
          <w:bCs/>
          <w:color w:val="000000"/>
          <w:sz w:val="44"/>
          <w:szCs w:val="44"/>
        </w:rPr>
      </w:pPr>
    </w:p>
    <w:p w14:paraId="05C9D6D0" w14:textId="77777777" w:rsidR="00E75C99" w:rsidRDefault="00E75C99">
      <w:pPr>
        <w:jc w:val="center"/>
        <w:rPr>
          <w:rFonts w:ascii="宋体" w:hAnsi="宋体"/>
          <w:b/>
          <w:bCs/>
          <w:color w:val="000000"/>
          <w:sz w:val="44"/>
          <w:szCs w:val="44"/>
        </w:rPr>
      </w:pPr>
    </w:p>
    <w:p w14:paraId="2B429074" w14:textId="77777777" w:rsidR="00E75C99" w:rsidRDefault="00E75C99">
      <w:pPr>
        <w:spacing w:beforeLines="50" w:before="156"/>
        <w:jc w:val="center"/>
        <w:rPr>
          <w:rFonts w:ascii="宋体" w:hAnsi="宋体"/>
          <w:b/>
          <w:bCs/>
          <w:color w:val="000000"/>
          <w:sz w:val="44"/>
          <w:szCs w:val="44"/>
        </w:rPr>
      </w:pPr>
    </w:p>
    <w:p w14:paraId="33AC7008" w14:textId="77777777" w:rsidR="00E75C99" w:rsidRDefault="00E75C99">
      <w:pPr>
        <w:spacing w:beforeLines="50" w:before="156"/>
        <w:jc w:val="center"/>
        <w:rPr>
          <w:rFonts w:ascii="宋体" w:hAnsi="宋体"/>
          <w:b/>
          <w:bCs/>
          <w:color w:val="000000"/>
          <w:sz w:val="32"/>
          <w:szCs w:val="32"/>
        </w:rPr>
      </w:pPr>
    </w:p>
    <w:p w14:paraId="7952BE17" w14:textId="77777777" w:rsidR="00E75C99" w:rsidRDefault="00E75C99">
      <w:pPr>
        <w:spacing w:beforeLines="50" w:before="156"/>
        <w:jc w:val="center"/>
        <w:rPr>
          <w:rFonts w:ascii="宋体" w:hAnsi="宋体"/>
          <w:b/>
          <w:bCs/>
          <w:color w:val="000000"/>
          <w:sz w:val="32"/>
          <w:szCs w:val="32"/>
        </w:rPr>
      </w:pPr>
    </w:p>
    <w:p w14:paraId="76537ABA" w14:textId="77777777" w:rsidR="00E75C99" w:rsidRDefault="007A3BBD">
      <w:pPr>
        <w:jc w:val="center"/>
        <w:rPr>
          <w:rFonts w:ascii="宋体" w:hAnsi="宋体"/>
          <w:b/>
          <w:bCs/>
          <w:color w:val="000000"/>
          <w:sz w:val="32"/>
          <w:szCs w:val="32"/>
        </w:rPr>
      </w:pPr>
      <w:r>
        <w:rPr>
          <w:rFonts w:ascii="宋体" w:hAnsi="宋体" w:hint="eastAsia"/>
          <w:b/>
          <w:bCs/>
          <w:color w:val="000000"/>
          <w:sz w:val="32"/>
          <w:szCs w:val="32"/>
        </w:rPr>
        <w:t>2022年3月</w:t>
      </w:r>
    </w:p>
    <w:p w14:paraId="7B9833DE" w14:textId="77777777" w:rsidR="00E75C99" w:rsidRDefault="00E75C99">
      <w:pPr>
        <w:jc w:val="center"/>
        <w:rPr>
          <w:rFonts w:ascii="宋体" w:hAnsi="宋体"/>
          <w:b/>
          <w:bCs/>
          <w:color w:val="000000"/>
          <w:sz w:val="32"/>
          <w:szCs w:val="32"/>
        </w:rPr>
      </w:pPr>
    </w:p>
    <w:p w14:paraId="190AC70F" w14:textId="77777777" w:rsidR="00E75C99" w:rsidRDefault="00E75C99">
      <w:pPr>
        <w:jc w:val="center"/>
        <w:rPr>
          <w:color w:val="000000"/>
          <w:szCs w:val="20"/>
        </w:rPr>
      </w:pPr>
    </w:p>
    <w:p w14:paraId="4D834438" w14:textId="77777777" w:rsidR="00E75C99" w:rsidRDefault="007A3BBD">
      <w:pPr>
        <w:pStyle w:val="1"/>
        <w:jc w:val="center"/>
        <w:rPr>
          <w:sz w:val="36"/>
          <w:szCs w:val="36"/>
        </w:rPr>
      </w:pPr>
      <w:r>
        <w:rPr>
          <w:rFonts w:hint="eastAsia"/>
          <w:sz w:val="36"/>
          <w:szCs w:val="36"/>
        </w:rPr>
        <w:lastRenderedPageBreak/>
        <w:t>招标公告</w:t>
      </w:r>
    </w:p>
    <w:p w14:paraId="3FDCF3E8" w14:textId="77777777" w:rsidR="00E75C99" w:rsidRDefault="007A3BBD">
      <w:pPr>
        <w:adjustRightInd w:val="0"/>
        <w:snapToGrid w:val="0"/>
        <w:spacing w:line="360" w:lineRule="auto"/>
        <w:ind w:firstLineChars="200" w:firstLine="480"/>
        <w:rPr>
          <w:rFonts w:ascii="宋体" w:hAnsi="宋体"/>
          <w:color w:val="000000"/>
          <w:sz w:val="24"/>
        </w:rPr>
      </w:pPr>
      <w:r>
        <w:rPr>
          <w:rFonts w:ascii="宋体" w:hAnsi="宋体" w:hint="eastAsia"/>
          <w:sz w:val="24"/>
        </w:rPr>
        <w:t>首都医科大学附属北京口腔医院</w:t>
      </w:r>
      <w:r>
        <w:rPr>
          <w:rFonts w:ascii="宋体" w:hAnsi="宋体" w:hint="eastAsia"/>
          <w:sz w:val="24"/>
          <w:highlight w:val="yellow"/>
        </w:rPr>
        <w:t>合理用药监控系统（二期住院）项目</w:t>
      </w:r>
      <w:r>
        <w:rPr>
          <w:rFonts w:ascii="宋体" w:hAnsi="宋体" w:hint="eastAsia"/>
          <w:color w:val="000000"/>
          <w:sz w:val="24"/>
          <w:highlight w:val="yellow"/>
        </w:rPr>
        <w:t>采购。</w:t>
      </w:r>
      <w:r>
        <w:rPr>
          <w:rFonts w:ascii="宋体" w:hAnsi="宋体" w:hint="eastAsia"/>
          <w:color w:val="000000"/>
          <w:sz w:val="24"/>
        </w:rPr>
        <w:t>现欢迎合格的供应商参与投标。</w:t>
      </w:r>
    </w:p>
    <w:p w14:paraId="1A85E3C6" w14:textId="77777777" w:rsidR="00E75C99" w:rsidRDefault="007A3BBD">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一、项目名称和编号</w:t>
      </w:r>
    </w:p>
    <w:p w14:paraId="1D7FEA44" w14:textId="77777777" w:rsidR="00E75C99" w:rsidRDefault="007A3BBD">
      <w:pPr>
        <w:adjustRightInd w:val="0"/>
        <w:snapToGrid w:val="0"/>
        <w:spacing w:line="360" w:lineRule="auto"/>
        <w:rPr>
          <w:rFonts w:ascii="宋体" w:hAnsi="宋体"/>
          <w:sz w:val="24"/>
        </w:rPr>
      </w:pPr>
      <w:r>
        <w:rPr>
          <w:rFonts w:ascii="宋体" w:hAnsi="宋体" w:hint="eastAsia"/>
          <w:color w:val="000000"/>
          <w:sz w:val="24"/>
          <w:highlight w:val="yellow"/>
        </w:rPr>
        <w:t>1、项目名称：</w:t>
      </w:r>
      <w:r>
        <w:rPr>
          <w:rFonts w:ascii="宋体" w:hAnsi="宋体" w:hint="eastAsia"/>
          <w:sz w:val="24"/>
          <w:highlight w:val="yellow"/>
        </w:rPr>
        <w:t>合理用药监控系统（二期住院）项目</w:t>
      </w:r>
    </w:p>
    <w:p w14:paraId="4F4AE32E" w14:textId="77777777" w:rsidR="00E75C99" w:rsidRDefault="007A3BBD">
      <w:pPr>
        <w:adjustRightInd w:val="0"/>
        <w:snapToGrid w:val="0"/>
        <w:spacing w:line="360" w:lineRule="auto"/>
        <w:rPr>
          <w:rFonts w:ascii="宋体" w:hAnsi="宋体"/>
          <w:color w:val="000000"/>
          <w:sz w:val="24"/>
        </w:rPr>
      </w:pPr>
      <w:r>
        <w:rPr>
          <w:rFonts w:ascii="宋体" w:hAnsi="宋体" w:hint="eastAsia"/>
          <w:color w:val="000000"/>
          <w:sz w:val="24"/>
          <w:highlight w:val="yellow"/>
        </w:rPr>
        <w:t>2、项目编号：</w:t>
      </w:r>
      <w:r>
        <w:rPr>
          <w:rFonts w:ascii="宋体" w:hAnsi="宋体" w:hint="eastAsia"/>
          <w:b/>
          <w:bCs/>
          <w:color w:val="000000"/>
          <w:sz w:val="24"/>
        </w:rPr>
        <w:t>kqyy-2022-</w:t>
      </w:r>
    </w:p>
    <w:p w14:paraId="06FA498F" w14:textId="77777777" w:rsidR="00E75C99" w:rsidRDefault="007A3BBD">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二、项目内容：</w:t>
      </w:r>
      <w:r>
        <w:rPr>
          <w:rFonts w:ascii="宋体" w:hAnsi="宋体" w:hint="eastAsia"/>
          <w:sz w:val="24"/>
        </w:rPr>
        <w:t>详见第二章项目需求书。</w:t>
      </w:r>
    </w:p>
    <w:p w14:paraId="4AE4B15D" w14:textId="77777777" w:rsidR="00E75C99" w:rsidRDefault="007A3BBD">
      <w:pPr>
        <w:pStyle w:val="a7"/>
        <w:spacing w:line="360" w:lineRule="auto"/>
        <w:jc w:val="left"/>
        <w:rPr>
          <w:rFonts w:hAnsi="宋体"/>
          <w:sz w:val="24"/>
          <w:szCs w:val="24"/>
        </w:rPr>
      </w:pPr>
      <w:r>
        <w:rPr>
          <w:rFonts w:hAnsi="宋体" w:hint="eastAsia"/>
          <w:sz w:val="24"/>
          <w:szCs w:val="24"/>
        </w:rPr>
        <w:t xml:space="preserve">    三、项目预算：</w:t>
      </w:r>
      <w:r>
        <w:rPr>
          <w:rFonts w:hAnsi="宋体" w:hint="eastAsia"/>
          <w:sz w:val="24"/>
          <w:szCs w:val="24"/>
          <w:highlight w:val="yellow"/>
        </w:rPr>
        <w:t>30万元</w:t>
      </w:r>
      <w:r>
        <w:rPr>
          <w:rFonts w:hAnsi="宋体" w:hint="eastAsia"/>
          <w:sz w:val="24"/>
          <w:szCs w:val="24"/>
        </w:rPr>
        <w:t>。（投标报价超过预算，其投标被否决）</w:t>
      </w:r>
    </w:p>
    <w:p w14:paraId="42752263" w14:textId="77777777" w:rsidR="00E75C99" w:rsidRDefault="007A3BBD">
      <w:pPr>
        <w:adjustRightInd w:val="0"/>
        <w:snapToGrid w:val="0"/>
        <w:spacing w:line="360" w:lineRule="auto"/>
        <w:ind w:firstLineChars="200" w:firstLine="480"/>
        <w:rPr>
          <w:rFonts w:ascii="宋体" w:hAnsi="宋体"/>
          <w:sz w:val="24"/>
        </w:rPr>
      </w:pPr>
      <w:r>
        <w:rPr>
          <w:rFonts w:ascii="宋体" w:hAnsi="宋体" w:hint="eastAsia"/>
          <w:sz w:val="24"/>
        </w:rPr>
        <w:t>四、供应商资质要求</w:t>
      </w:r>
    </w:p>
    <w:p w14:paraId="22B5157F" w14:textId="77777777" w:rsidR="00E75C99" w:rsidRDefault="007A3BBD">
      <w:pPr>
        <w:tabs>
          <w:tab w:val="left" w:pos="382"/>
        </w:tabs>
        <w:spacing w:line="360" w:lineRule="auto"/>
        <w:ind w:firstLineChars="200" w:firstLine="480"/>
        <w:rPr>
          <w:rFonts w:ascii="宋体" w:hAnsi="宋体" w:cs="宋体"/>
          <w:sz w:val="24"/>
        </w:rPr>
      </w:pPr>
      <w:r>
        <w:rPr>
          <w:rFonts w:ascii="宋体" w:hAnsi="宋体" w:cs="宋体" w:hint="eastAsia"/>
          <w:sz w:val="24"/>
        </w:rPr>
        <w:t>符合《中华人民共和国政府采购法》第二十二条及《中华人民共和国政府采购法实施条例》第十七条规定且应符合以下要求：</w:t>
      </w:r>
    </w:p>
    <w:p w14:paraId="18066156" w14:textId="77777777" w:rsidR="00E75C99" w:rsidRDefault="007A3BBD">
      <w:pPr>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1、在中华人民共和国境内合法注册的，具有独立法人资格，持有合法有效的营业执照，并具有相应经营范围的生产商或代理商；</w:t>
      </w:r>
    </w:p>
    <w:p w14:paraId="47D0DC8F" w14:textId="77777777" w:rsidR="00E75C99" w:rsidRDefault="007A3BBD">
      <w:pPr>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2、参加采购活动前三年内，在经营活动中没有重大违法记录的书面声明（格式自拟）；</w:t>
      </w:r>
    </w:p>
    <w:p w14:paraId="32AA3C42" w14:textId="77777777" w:rsidR="00E75C99" w:rsidRDefault="007A3BBD">
      <w:pPr>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3、投标人应登录"信用中国"网站（www.creditchina.gov.cn）渠道自行查询的信用记录，提供查询结果截图；</w:t>
      </w:r>
    </w:p>
    <w:p w14:paraId="47D66F71" w14:textId="77777777" w:rsidR="00E75C99" w:rsidRDefault="007A3BBD">
      <w:pPr>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4 、投标人应有良好的财务状况和商业信誉，没有处于被责令停业，财产被接管、冻结，破产状态；并在人员、设备、资金等方面具有相应的能力；需提供书面声明（格式自拟）；</w:t>
      </w:r>
    </w:p>
    <w:p w14:paraId="087E1620" w14:textId="77777777" w:rsidR="00E75C99" w:rsidRDefault="007A3BBD">
      <w:pPr>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5、本项目不接受联合体报价。</w:t>
      </w:r>
    </w:p>
    <w:p w14:paraId="68237575" w14:textId="560F679B" w:rsidR="00E75C99" w:rsidRDefault="007A3BBD">
      <w:pPr>
        <w:adjustRightInd w:val="0"/>
        <w:snapToGrid w:val="0"/>
        <w:spacing w:line="360" w:lineRule="auto"/>
        <w:ind w:firstLineChars="200" w:firstLine="480"/>
        <w:rPr>
          <w:rFonts w:ascii="宋体" w:hAnsi="宋体"/>
          <w:sz w:val="24"/>
        </w:rPr>
      </w:pPr>
      <w:r>
        <w:rPr>
          <w:rFonts w:ascii="宋体" w:hAnsi="宋体" w:hint="eastAsia"/>
          <w:sz w:val="24"/>
        </w:rPr>
        <w:t>五、提交</w:t>
      </w:r>
      <w:r w:rsidR="00C07BCD">
        <w:rPr>
          <w:rFonts w:ascii="宋体" w:hAnsi="宋体" w:hint="eastAsia"/>
          <w:sz w:val="24"/>
        </w:rPr>
        <w:t>密封</w:t>
      </w:r>
      <w:bookmarkStart w:id="0" w:name="_GoBack"/>
      <w:bookmarkEnd w:id="0"/>
      <w:r>
        <w:rPr>
          <w:rFonts w:ascii="宋体" w:hAnsi="宋体" w:hint="eastAsia"/>
          <w:sz w:val="24"/>
        </w:rPr>
        <w:t>响应文件时间及地点</w:t>
      </w:r>
    </w:p>
    <w:p w14:paraId="335DED4F" w14:textId="553039DC" w:rsidR="00E75C99" w:rsidRDefault="007A3BBD">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highlight w:val="yellow"/>
        </w:rPr>
        <w:t>提交</w:t>
      </w:r>
      <w:r w:rsidR="00C07BCD" w:rsidRPr="00C07BCD">
        <w:rPr>
          <w:rFonts w:ascii="宋体" w:hAnsi="宋体" w:hint="eastAsia"/>
          <w:color w:val="000000"/>
          <w:sz w:val="24"/>
          <w:highlight w:val="yellow"/>
        </w:rPr>
        <w:t>密封</w:t>
      </w:r>
      <w:r>
        <w:rPr>
          <w:rFonts w:ascii="宋体" w:hAnsi="宋体" w:hint="eastAsia"/>
          <w:color w:val="000000"/>
          <w:sz w:val="24"/>
          <w:highlight w:val="yellow"/>
        </w:rPr>
        <w:t>响应文件时间：202</w:t>
      </w:r>
      <w:r w:rsidR="005B22F6">
        <w:rPr>
          <w:rFonts w:ascii="宋体" w:hAnsi="宋体"/>
          <w:color w:val="000000"/>
          <w:sz w:val="24"/>
          <w:highlight w:val="yellow"/>
        </w:rPr>
        <w:t>2</w:t>
      </w:r>
      <w:r>
        <w:rPr>
          <w:rFonts w:ascii="宋体" w:hAnsi="宋体" w:hint="eastAsia"/>
          <w:color w:val="000000"/>
          <w:sz w:val="24"/>
          <w:highlight w:val="yellow"/>
        </w:rPr>
        <w:t xml:space="preserve">年 </w:t>
      </w:r>
      <w:r w:rsidR="005B22F6">
        <w:rPr>
          <w:rFonts w:ascii="宋体" w:hAnsi="宋体"/>
          <w:color w:val="000000"/>
          <w:sz w:val="24"/>
          <w:highlight w:val="yellow"/>
        </w:rPr>
        <w:t>4</w:t>
      </w:r>
      <w:r>
        <w:rPr>
          <w:rFonts w:ascii="宋体" w:hAnsi="宋体" w:hint="eastAsia"/>
          <w:color w:val="000000"/>
          <w:sz w:val="24"/>
          <w:highlight w:val="yellow"/>
        </w:rPr>
        <w:t xml:space="preserve">月 </w:t>
      </w:r>
      <w:r>
        <w:rPr>
          <w:rFonts w:ascii="宋体" w:hAnsi="宋体"/>
          <w:color w:val="000000"/>
          <w:sz w:val="24"/>
          <w:highlight w:val="yellow"/>
        </w:rPr>
        <w:t>2</w:t>
      </w:r>
      <w:r>
        <w:rPr>
          <w:rFonts w:ascii="宋体" w:hAnsi="宋体" w:hint="eastAsia"/>
          <w:color w:val="000000"/>
          <w:sz w:val="24"/>
          <w:highlight w:val="yellow"/>
        </w:rPr>
        <w:t>日 16  时</w:t>
      </w:r>
    </w:p>
    <w:p w14:paraId="3565C771" w14:textId="70F02CBA" w:rsidR="00E75C99" w:rsidRDefault="007A3BBD">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w:t>
      </w:r>
      <w:r w:rsidRPr="00654C2A">
        <w:rPr>
          <w:rFonts w:ascii="宋体" w:hAnsi="宋体" w:hint="eastAsia"/>
          <w:color w:val="000000"/>
          <w:sz w:val="24"/>
        </w:rPr>
        <w:t>、</w:t>
      </w:r>
      <w:r w:rsidR="00654C2A" w:rsidRPr="00654C2A">
        <w:rPr>
          <w:rFonts w:ascii="宋体" w:hAnsi="宋体" w:hint="eastAsia"/>
          <w:color w:val="000000"/>
          <w:sz w:val="24"/>
          <w:highlight w:val="yellow"/>
        </w:rPr>
        <w:t>提交密封响应文件</w:t>
      </w:r>
      <w:r>
        <w:rPr>
          <w:rFonts w:ascii="宋体" w:hAnsi="宋体" w:hint="eastAsia"/>
          <w:color w:val="000000"/>
          <w:sz w:val="24"/>
          <w:highlight w:val="yellow"/>
        </w:rPr>
        <w:t>份数：提供</w:t>
      </w:r>
      <w:r>
        <w:rPr>
          <w:rFonts w:ascii="宋体" w:hAnsi="宋体"/>
          <w:color w:val="000000"/>
          <w:sz w:val="24"/>
        </w:rPr>
        <w:t>5</w:t>
      </w:r>
      <w:r>
        <w:rPr>
          <w:rFonts w:ascii="宋体" w:hAnsi="宋体" w:hint="eastAsia"/>
          <w:color w:val="000000"/>
          <w:sz w:val="24"/>
          <w:highlight w:val="yellow"/>
        </w:rPr>
        <w:t>份纸质版投标文件（一正四副），密封在同一个档案袋中。</w:t>
      </w:r>
    </w:p>
    <w:p w14:paraId="1CA1086E" w14:textId="461AC881" w:rsidR="00E75C99" w:rsidRDefault="00654C2A">
      <w:pPr>
        <w:adjustRightInd w:val="0"/>
        <w:snapToGrid w:val="0"/>
        <w:spacing w:line="360" w:lineRule="auto"/>
        <w:ind w:firstLineChars="200" w:firstLine="480"/>
        <w:rPr>
          <w:rFonts w:ascii="宋体" w:hAnsi="宋体"/>
          <w:color w:val="000000"/>
          <w:sz w:val="24"/>
        </w:rPr>
      </w:pPr>
      <w:r>
        <w:rPr>
          <w:rFonts w:ascii="宋体" w:hAnsi="宋体"/>
          <w:color w:val="000000"/>
          <w:sz w:val="24"/>
        </w:rPr>
        <w:t>3</w:t>
      </w:r>
      <w:r w:rsidR="007A3BBD">
        <w:rPr>
          <w:rFonts w:ascii="宋体" w:hAnsi="宋体" w:hint="eastAsia"/>
          <w:color w:val="000000"/>
          <w:sz w:val="24"/>
        </w:rPr>
        <w:t>、</w:t>
      </w:r>
      <w:r w:rsidRPr="00654C2A">
        <w:rPr>
          <w:rFonts w:ascii="宋体" w:hAnsi="宋体" w:hint="eastAsia"/>
          <w:color w:val="000000"/>
          <w:sz w:val="24"/>
        </w:rPr>
        <w:t>提交密封响应文件地点</w:t>
      </w:r>
      <w:r w:rsidR="007A3BBD">
        <w:rPr>
          <w:rFonts w:ascii="宋体" w:hAnsi="宋体" w:hint="eastAsia"/>
          <w:color w:val="000000"/>
          <w:sz w:val="24"/>
        </w:rPr>
        <w:t>：首都医科大学附属北京口腔医院行政二区</w:t>
      </w:r>
      <w:r w:rsidR="007A3BBD">
        <w:rPr>
          <w:rFonts w:ascii="宋体" w:hAnsi="宋体"/>
          <w:color w:val="000000"/>
          <w:sz w:val="24"/>
        </w:rPr>
        <w:t>1单元</w:t>
      </w:r>
      <w:r w:rsidR="007A3BBD">
        <w:rPr>
          <w:rFonts w:ascii="宋体" w:hAnsi="宋体" w:hint="eastAsia"/>
          <w:color w:val="000000"/>
          <w:sz w:val="24"/>
        </w:rPr>
        <w:t>3</w:t>
      </w:r>
      <w:r w:rsidR="007A3BBD">
        <w:rPr>
          <w:rFonts w:ascii="宋体" w:hAnsi="宋体"/>
          <w:color w:val="000000"/>
          <w:sz w:val="24"/>
        </w:rPr>
        <w:t>03</w:t>
      </w:r>
    </w:p>
    <w:p w14:paraId="68CD1749" w14:textId="77777777" w:rsidR="00E75C99" w:rsidRDefault="007A3BBD">
      <w:pPr>
        <w:adjustRightInd w:val="0"/>
        <w:snapToGrid w:val="0"/>
        <w:spacing w:line="360" w:lineRule="auto"/>
        <w:ind w:firstLineChars="200" w:firstLine="480"/>
        <w:rPr>
          <w:rFonts w:ascii="宋体" w:hAnsi="宋体"/>
          <w:sz w:val="24"/>
        </w:rPr>
      </w:pPr>
      <w:r>
        <w:rPr>
          <w:rFonts w:ascii="宋体" w:hAnsi="宋体" w:hint="eastAsia"/>
          <w:sz w:val="24"/>
        </w:rPr>
        <w:t>六、采购人的名称、地址和联系方式</w:t>
      </w:r>
    </w:p>
    <w:p w14:paraId="1F03359F" w14:textId="77777777" w:rsidR="00E75C99" w:rsidRDefault="007A3BBD">
      <w:pPr>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1、采购人名称：首都医科大学附属北京口腔医院</w:t>
      </w:r>
    </w:p>
    <w:p w14:paraId="592CD007" w14:textId="77777777" w:rsidR="00E75C99" w:rsidRDefault="007A3BBD">
      <w:pPr>
        <w:tabs>
          <w:tab w:val="left" w:pos="382"/>
        </w:tabs>
        <w:spacing w:line="360" w:lineRule="auto"/>
        <w:ind w:leftChars="23" w:left="48" w:firstLineChars="200" w:firstLine="480"/>
        <w:rPr>
          <w:rFonts w:ascii="宋体" w:hAnsi="宋体" w:cs="宋体"/>
          <w:sz w:val="24"/>
        </w:rPr>
      </w:pPr>
      <w:r>
        <w:rPr>
          <w:rFonts w:ascii="宋体" w:hAnsi="宋体" w:cs="宋体" w:hint="eastAsia"/>
          <w:sz w:val="24"/>
        </w:rPr>
        <w:lastRenderedPageBreak/>
        <w:t>2、采购人地址：北京市东城区天坛西里4号</w:t>
      </w:r>
    </w:p>
    <w:p w14:paraId="27359062" w14:textId="77777777" w:rsidR="00E75C99" w:rsidRDefault="007A3BBD">
      <w:pPr>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3、采购人联系人：史老师</w:t>
      </w:r>
    </w:p>
    <w:p w14:paraId="4CF0D266" w14:textId="77777777" w:rsidR="00E75C99" w:rsidRDefault="007A3BBD">
      <w:pPr>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 xml:space="preserve">4、联系电话：010- 57099080 </w:t>
      </w:r>
    </w:p>
    <w:p w14:paraId="4DC461E1" w14:textId="77777777" w:rsidR="00E75C99" w:rsidRDefault="007A3BBD">
      <w:pPr>
        <w:pStyle w:val="1"/>
        <w:jc w:val="center"/>
        <w:rPr>
          <w:sz w:val="36"/>
          <w:szCs w:val="36"/>
        </w:rPr>
      </w:pPr>
      <w:r>
        <w:rPr>
          <w:rFonts w:hint="eastAsia"/>
          <w:sz w:val="36"/>
          <w:szCs w:val="36"/>
        </w:rPr>
        <w:t>项目需求书</w:t>
      </w:r>
    </w:p>
    <w:p w14:paraId="01EBD1E1" w14:textId="77777777" w:rsidR="00E75C99" w:rsidRDefault="007A3BBD">
      <w:pPr>
        <w:pStyle w:val="2"/>
        <w:numPr>
          <w:ilvl w:val="0"/>
          <w:numId w:val="2"/>
        </w:numPr>
      </w:pPr>
      <w:r>
        <w:rPr>
          <w:rFonts w:hint="eastAsia"/>
        </w:rPr>
        <w:t>项目背景</w:t>
      </w:r>
    </w:p>
    <w:p w14:paraId="4EDF4FBF" w14:textId="337E53AB" w:rsidR="00E75C99" w:rsidRDefault="007A3BBD">
      <w:pPr>
        <w:pStyle w:val="153"/>
        <w:spacing w:line="360" w:lineRule="auto"/>
        <w:ind w:left="480" w:firstLineChars="0" w:firstLine="419"/>
      </w:pPr>
      <w:r>
        <w:rPr>
          <w:rFonts w:hint="eastAsia"/>
          <w:sz w:val="24"/>
          <w:szCs w:val="24"/>
        </w:rPr>
        <w:t>医疗质量是医院的生命线，医疗事故的发生会严重影响医院的声誉，也同时会给医院带来一定的经济损失。现阶段，医院在住院医嘱审核工作方面主要依赖人工，审核覆盖处方有限，审核处方速度较慢，审核准确性严重依赖于药师的个人能力及经验水平。通过借助信息化手段可以实现辅助药师筛选问题</w:t>
      </w:r>
      <w:r w:rsidR="00084994">
        <w:rPr>
          <w:rFonts w:hint="eastAsia"/>
          <w:sz w:val="24"/>
          <w:szCs w:val="24"/>
        </w:rPr>
        <w:t>医嘱</w:t>
      </w:r>
      <w:r>
        <w:rPr>
          <w:rFonts w:hint="eastAsia"/>
          <w:sz w:val="24"/>
          <w:szCs w:val="24"/>
        </w:rPr>
        <w:t>，降低</w:t>
      </w:r>
      <w:r w:rsidR="00084994">
        <w:rPr>
          <w:rFonts w:hint="eastAsia"/>
          <w:sz w:val="24"/>
          <w:szCs w:val="24"/>
        </w:rPr>
        <w:t>医嘱</w:t>
      </w:r>
      <w:r>
        <w:rPr>
          <w:rFonts w:hint="eastAsia"/>
          <w:sz w:val="24"/>
          <w:szCs w:val="24"/>
        </w:rPr>
        <w:t>审核错误率，提升审核工作效率，</w:t>
      </w:r>
      <w:r w:rsidR="00084994">
        <w:rPr>
          <w:rFonts w:hint="eastAsia"/>
          <w:sz w:val="24"/>
          <w:szCs w:val="24"/>
        </w:rPr>
        <w:t>保障患者用药安全</w:t>
      </w:r>
      <w:r>
        <w:rPr>
          <w:rFonts w:hint="eastAsia"/>
          <w:sz w:val="24"/>
          <w:szCs w:val="24"/>
        </w:rPr>
        <w:t>。通过加强用药质量监管，可真正有效地避免医疗事故的发生，不断规范医院医疗管理工作，也对缓解医患关系、提升患者就医体验，提高患者满意度起到积极的作用。</w:t>
      </w:r>
    </w:p>
    <w:p w14:paraId="68033644" w14:textId="77777777" w:rsidR="00E75C99" w:rsidRDefault="007A3BBD">
      <w:pPr>
        <w:pStyle w:val="2"/>
        <w:numPr>
          <w:ilvl w:val="0"/>
          <w:numId w:val="2"/>
        </w:numPr>
      </w:pPr>
      <w:bookmarkStart w:id="1" w:name="_Toc262893310"/>
      <w:bookmarkStart w:id="2" w:name="_Toc450137302"/>
      <w:bookmarkStart w:id="3" w:name="_Toc178049979"/>
      <w:r>
        <w:rPr>
          <w:rFonts w:hint="eastAsia"/>
        </w:rPr>
        <w:t>技术基本要求</w:t>
      </w:r>
      <w:bookmarkEnd w:id="1"/>
      <w:bookmarkEnd w:id="2"/>
    </w:p>
    <w:p w14:paraId="5E45C46A" w14:textId="77777777" w:rsidR="00E75C99" w:rsidRDefault="007A3BBD">
      <w:pPr>
        <w:pStyle w:val="153"/>
        <w:numPr>
          <w:ilvl w:val="0"/>
          <w:numId w:val="3"/>
        </w:numPr>
        <w:spacing w:line="360" w:lineRule="auto"/>
        <w:ind w:firstLineChars="0"/>
        <w:rPr>
          <w:sz w:val="24"/>
          <w:szCs w:val="24"/>
        </w:rPr>
      </w:pPr>
      <w:r>
        <w:rPr>
          <w:rFonts w:hint="eastAsia"/>
          <w:sz w:val="24"/>
          <w:szCs w:val="24"/>
        </w:rPr>
        <w:t>系统建设遵循先进性、实用性、安全性、开放性与标准化等原则，保证系统建设、维护、使用的低成本、可靠性、易用性和易于维护，并要求系统具有良好的扩展性，以保证医院在不断发展壮大形势下的管理需要。</w:t>
      </w:r>
    </w:p>
    <w:p w14:paraId="358CFE0F" w14:textId="77777777" w:rsidR="00E75C99" w:rsidRDefault="007A3BBD">
      <w:pPr>
        <w:pStyle w:val="153"/>
        <w:numPr>
          <w:ilvl w:val="0"/>
          <w:numId w:val="3"/>
        </w:numPr>
        <w:spacing w:line="360" w:lineRule="auto"/>
        <w:ind w:firstLineChars="0"/>
        <w:rPr>
          <w:sz w:val="24"/>
          <w:szCs w:val="24"/>
        </w:rPr>
      </w:pPr>
      <w:r>
        <w:rPr>
          <w:rFonts w:hint="eastAsia"/>
          <w:sz w:val="24"/>
          <w:szCs w:val="24"/>
        </w:rPr>
        <w:t>信息共享：对信息资源可考虑有条件、分层次共享，使信息既得到充分、有效的利用，又符合内部信息的保密要求。</w:t>
      </w:r>
    </w:p>
    <w:p w14:paraId="7CFB6055" w14:textId="77777777" w:rsidR="00E75C99" w:rsidRDefault="007A3BBD">
      <w:pPr>
        <w:pStyle w:val="153"/>
        <w:numPr>
          <w:ilvl w:val="0"/>
          <w:numId w:val="3"/>
        </w:numPr>
        <w:spacing w:line="360" w:lineRule="auto"/>
        <w:ind w:firstLineChars="0"/>
        <w:rPr>
          <w:sz w:val="24"/>
          <w:szCs w:val="24"/>
        </w:rPr>
      </w:pPr>
      <w:r>
        <w:rPr>
          <w:rFonts w:hint="eastAsia"/>
          <w:sz w:val="24"/>
          <w:szCs w:val="24"/>
        </w:rPr>
        <w:t>灵活性与扩充性：选用符合国际发展潮流的国际标准的软件，使系统具有良好的可移植性、可扩展性，保证在将来发展中迅速采用最新出现的技术，降低系统成本。</w:t>
      </w:r>
    </w:p>
    <w:p w14:paraId="52ABA9BE" w14:textId="77777777" w:rsidR="00E75C99" w:rsidRDefault="007A3BBD">
      <w:pPr>
        <w:pStyle w:val="153"/>
        <w:numPr>
          <w:ilvl w:val="0"/>
          <w:numId w:val="3"/>
        </w:numPr>
        <w:spacing w:line="360" w:lineRule="auto"/>
        <w:ind w:firstLineChars="0"/>
        <w:rPr>
          <w:sz w:val="24"/>
          <w:szCs w:val="24"/>
        </w:rPr>
      </w:pPr>
      <w:r>
        <w:rPr>
          <w:rFonts w:hint="eastAsia"/>
          <w:sz w:val="24"/>
          <w:szCs w:val="24"/>
        </w:rPr>
        <w:t>办公自动化系统采用</w:t>
      </w:r>
      <w:r>
        <w:rPr>
          <w:sz w:val="24"/>
          <w:szCs w:val="24"/>
        </w:rPr>
        <w:t>B/S</w:t>
      </w:r>
      <w:r>
        <w:rPr>
          <w:rFonts w:hint="eastAsia"/>
          <w:sz w:val="24"/>
          <w:szCs w:val="24"/>
        </w:rPr>
        <w:t>方式处理数据，并能够在医院工作环境下稳定运行。</w:t>
      </w:r>
    </w:p>
    <w:p w14:paraId="1E9BCA72" w14:textId="77777777" w:rsidR="00E75C99" w:rsidRDefault="007A3BBD">
      <w:pPr>
        <w:pStyle w:val="153"/>
        <w:numPr>
          <w:ilvl w:val="0"/>
          <w:numId w:val="3"/>
        </w:numPr>
        <w:spacing w:line="360" w:lineRule="auto"/>
        <w:ind w:firstLineChars="0"/>
        <w:rPr>
          <w:sz w:val="24"/>
          <w:szCs w:val="24"/>
        </w:rPr>
      </w:pPr>
      <w:r>
        <w:rPr>
          <w:rFonts w:hint="eastAsia"/>
          <w:sz w:val="24"/>
          <w:szCs w:val="24"/>
        </w:rPr>
        <w:t>系统应能对所有的操作进行追踪调查、记录并进行分类，具有日志记录和日志审理功能。</w:t>
      </w:r>
    </w:p>
    <w:p w14:paraId="59B24AE2" w14:textId="77777777" w:rsidR="00E75C99" w:rsidRDefault="007A3BBD">
      <w:pPr>
        <w:pStyle w:val="2"/>
        <w:numPr>
          <w:ilvl w:val="0"/>
          <w:numId w:val="2"/>
        </w:numPr>
      </w:pPr>
      <w:r>
        <w:rPr>
          <w:rFonts w:hint="eastAsia"/>
        </w:rPr>
        <w:lastRenderedPageBreak/>
        <w:t>系统功能需求</w:t>
      </w:r>
    </w:p>
    <w:p w14:paraId="27EFA748" w14:textId="77777777" w:rsidR="00E75C99" w:rsidRDefault="007A3BBD">
      <w:pPr>
        <w:pStyle w:val="2"/>
        <w:numPr>
          <w:ilvl w:val="0"/>
          <w:numId w:val="0"/>
        </w:numPr>
      </w:pPr>
      <w:bookmarkStart w:id="4" w:name="_Toc30393"/>
      <w:r>
        <w:rPr>
          <w:rFonts w:hint="eastAsia"/>
        </w:rPr>
        <w:t>3.1住院医嘱审核</w:t>
      </w:r>
      <w:bookmarkEnd w:id="4"/>
    </w:p>
    <w:p w14:paraId="2FF12D34" w14:textId="77777777" w:rsidR="00E75C99" w:rsidRDefault="007A3BBD">
      <w:pPr>
        <w:widowControl/>
        <w:shd w:val="clear" w:color="auto" w:fill="FFFFFF"/>
        <w:spacing w:line="400" w:lineRule="exact"/>
        <w:jc w:val="left"/>
        <w:rPr>
          <w:rFonts w:ascii="宋体" w:hAnsi="宋体" w:cs="宋体"/>
          <w:sz w:val="24"/>
        </w:rPr>
      </w:pPr>
      <w:r>
        <w:rPr>
          <w:rFonts w:ascii="宋体" w:hAnsi="宋体" w:cs="宋体" w:hint="eastAsia"/>
          <w:sz w:val="24"/>
        </w:rPr>
        <w:t>医生开具医嘱后，如系统审核不合理，则需由药师审核是否通过，如审核通过，则医生可继续开具医嘱或进行签章，如药师审核不通过，医生可根据审核结果做相应操作。主要功能包括：</w:t>
      </w:r>
    </w:p>
    <w:p w14:paraId="525FF8A2" w14:textId="77777777" w:rsidR="00E75C99" w:rsidRDefault="007A3BBD">
      <w:pPr>
        <w:widowControl/>
        <w:shd w:val="clear" w:color="auto" w:fill="FFFFFF"/>
        <w:spacing w:line="400" w:lineRule="exact"/>
        <w:jc w:val="left"/>
        <w:rPr>
          <w:rFonts w:ascii="宋体" w:hAnsi="宋体" w:cs="宋体"/>
          <w:sz w:val="24"/>
        </w:rPr>
      </w:pPr>
      <w:r>
        <w:rPr>
          <w:rFonts w:ascii="宋体" w:hAnsi="宋体" w:cs="宋体" w:hint="eastAsia"/>
          <w:sz w:val="24"/>
        </w:rPr>
        <w:t>本系统主要用于住院医生开具医嘱阶段，保障患者用药的合理性及安全性。支持前置审核、事中审核两种审核模式。</w:t>
      </w:r>
    </w:p>
    <w:p w14:paraId="46D24966" w14:textId="77777777" w:rsidR="00E75C99" w:rsidRDefault="007A3BBD">
      <w:pPr>
        <w:widowControl/>
        <w:shd w:val="clear" w:color="auto" w:fill="FFFFFF"/>
        <w:spacing w:line="400" w:lineRule="exact"/>
        <w:jc w:val="left"/>
        <w:rPr>
          <w:rFonts w:ascii="宋体" w:hAnsi="宋体" w:cs="宋体"/>
          <w:sz w:val="24"/>
        </w:rPr>
      </w:pPr>
      <w:r>
        <w:rPr>
          <w:rFonts w:ascii="宋体" w:hAnsi="宋体" w:cs="宋体" w:hint="eastAsia"/>
          <w:sz w:val="24"/>
        </w:rPr>
        <w:t>前置审核具体流程是：医生在HIS系统开具医嘱后，将新开医嘱和患者当天使用的长期医嘱信息一起传递给住院医嘱审核系统。如系统审核不合理，会拦截医生医嘱不允许通过。医生可选择自行修改或将问题医嘱发给药师审核。药师在线接受医嘱后对医嘱进行审核，并将审核结果反馈给医生。如审核通过，则医生可继续开具医嘱或进行签章，如药师审核不通过，医生可根据药师建议修改医嘱重新提交，如果药师审核后拒绝发药，则医生必须修改医嘱。</w:t>
      </w:r>
    </w:p>
    <w:p w14:paraId="0C56B323" w14:textId="77777777" w:rsidR="00E75C99" w:rsidRDefault="007A3BBD">
      <w:pPr>
        <w:widowControl/>
        <w:shd w:val="clear" w:color="auto" w:fill="FFFFFF"/>
        <w:spacing w:line="400" w:lineRule="exact"/>
        <w:jc w:val="left"/>
        <w:rPr>
          <w:rFonts w:ascii="宋体" w:hAnsi="宋体" w:cs="宋体"/>
          <w:sz w:val="24"/>
        </w:rPr>
      </w:pPr>
      <w:r>
        <w:rPr>
          <w:rFonts w:ascii="宋体" w:hAnsi="宋体" w:cs="宋体" w:hint="eastAsia"/>
          <w:sz w:val="24"/>
        </w:rPr>
        <w:t>事中审核的具体流程是：在医嘱执行过程中，审核药师可根据住院号、患者姓名、主治医生、执行时间、系统审核结果、前置审核结果、前置药师处理结果等条件抽取当天或第二天执行的医嘱进行事中审核。药师审核不合理的执行医嘱信息会反馈给医生，由医生根据药师审核结果判断是否需要停用医嘱或作出其他处理。</w:t>
      </w:r>
    </w:p>
    <w:p w14:paraId="7522FA76" w14:textId="77777777" w:rsidR="00E75C99" w:rsidRDefault="00E75C99">
      <w:pPr>
        <w:rPr>
          <w:rFonts w:ascii="宋体" w:hAnsi="宋体" w:cs="宋体"/>
          <w:sz w:val="24"/>
        </w:rPr>
      </w:pPr>
    </w:p>
    <w:tbl>
      <w:tblPr>
        <w:tblW w:w="8760" w:type="dxa"/>
        <w:tblInd w:w="5" w:type="dxa"/>
        <w:tblLayout w:type="fixed"/>
        <w:tblLook w:val="04A0" w:firstRow="1" w:lastRow="0" w:firstColumn="1" w:lastColumn="0" w:noHBand="0" w:noVBand="1"/>
      </w:tblPr>
      <w:tblGrid>
        <w:gridCol w:w="2639"/>
        <w:gridCol w:w="6121"/>
      </w:tblGrid>
      <w:tr w:rsidR="00E75C99" w14:paraId="5A0194E0" w14:textId="77777777">
        <w:trPr>
          <w:cantSplit/>
          <w:trHeight w:val="631"/>
          <w:tblHeader/>
        </w:trPr>
        <w:tc>
          <w:tcPr>
            <w:tcW w:w="2639" w:type="dxa"/>
            <w:tcBorders>
              <w:top w:val="single" w:sz="4" w:space="0" w:color="auto"/>
              <w:left w:val="single" w:sz="4" w:space="0" w:color="auto"/>
              <w:bottom w:val="single" w:sz="4" w:space="0" w:color="auto"/>
              <w:right w:val="single" w:sz="4" w:space="0" w:color="auto"/>
            </w:tcBorders>
            <w:vAlign w:val="center"/>
          </w:tcPr>
          <w:p w14:paraId="59EF7C46" w14:textId="77777777" w:rsidR="00E75C99" w:rsidRDefault="007A3BBD">
            <w:pPr>
              <w:spacing w:line="400" w:lineRule="exact"/>
              <w:rPr>
                <w:rFonts w:ascii="宋体" w:hAnsi="宋体" w:cs="宋体"/>
                <w:b/>
                <w:color w:val="000000" w:themeColor="text1"/>
                <w:sz w:val="24"/>
              </w:rPr>
            </w:pPr>
            <w:r>
              <w:rPr>
                <w:rFonts w:ascii="宋体" w:hAnsi="宋体" w:cs="宋体" w:hint="eastAsia"/>
                <w:b/>
                <w:color w:val="000000" w:themeColor="text1"/>
                <w:sz w:val="24"/>
              </w:rPr>
              <w:t>功能名称</w:t>
            </w:r>
          </w:p>
        </w:tc>
        <w:tc>
          <w:tcPr>
            <w:tcW w:w="6121" w:type="dxa"/>
            <w:tcBorders>
              <w:top w:val="single" w:sz="4" w:space="0" w:color="auto"/>
              <w:left w:val="nil"/>
              <w:bottom w:val="single" w:sz="4" w:space="0" w:color="auto"/>
              <w:right w:val="single" w:sz="4" w:space="0" w:color="auto"/>
            </w:tcBorders>
            <w:vAlign w:val="center"/>
          </w:tcPr>
          <w:p w14:paraId="537F6990" w14:textId="77777777" w:rsidR="00E75C99" w:rsidRDefault="007A3BBD">
            <w:pPr>
              <w:spacing w:line="400" w:lineRule="exact"/>
              <w:rPr>
                <w:rFonts w:ascii="宋体" w:hAnsi="宋体" w:cs="宋体"/>
                <w:b/>
                <w:color w:val="000000" w:themeColor="text1"/>
                <w:sz w:val="24"/>
              </w:rPr>
            </w:pPr>
            <w:r>
              <w:rPr>
                <w:rFonts w:ascii="宋体" w:hAnsi="宋体" w:cs="宋体" w:hint="eastAsia"/>
                <w:b/>
                <w:color w:val="000000" w:themeColor="text1"/>
                <w:sz w:val="24"/>
              </w:rPr>
              <w:t>描述</w:t>
            </w:r>
          </w:p>
        </w:tc>
      </w:tr>
      <w:tr w:rsidR="00E75C99" w14:paraId="3C2BC807" w14:textId="77777777">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14:paraId="09B92DDE" w14:textId="77777777" w:rsidR="00E75C99" w:rsidRDefault="00BA1B7F">
            <w:pPr>
              <w:spacing w:line="400" w:lineRule="exact"/>
              <w:rPr>
                <w:rFonts w:ascii="宋体" w:hAnsi="宋体" w:cs="宋体"/>
                <w:color w:val="000000" w:themeColor="text1"/>
                <w:sz w:val="24"/>
              </w:rPr>
            </w:pPr>
            <w:r>
              <w:rPr>
                <w:rFonts w:ascii="宋体" w:hAnsi="宋体" w:cs="宋体" w:hint="eastAsia"/>
                <w:color w:val="000000" w:themeColor="text1"/>
                <w:sz w:val="24"/>
              </w:rPr>
              <w:t>*</w:t>
            </w:r>
            <w:r w:rsidR="007A3BBD">
              <w:rPr>
                <w:rFonts w:ascii="宋体" w:hAnsi="宋体" w:cs="宋体" w:hint="eastAsia"/>
                <w:color w:val="000000" w:themeColor="text1"/>
                <w:sz w:val="24"/>
              </w:rPr>
              <w:t>医嘱审核</w:t>
            </w:r>
          </w:p>
        </w:tc>
        <w:tc>
          <w:tcPr>
            <w:tcW w:w="6121" w:type="dxa"/>
            <w:tcBorders>
              <w:top w:val="single" w:sz="4" w:space="0" w:color="auto"/>
              <w:left w:val="nil"/>
              <w:bottom w:val="single" w:sz="4" w:space="0" w:color="auto"/>
              <w:right w:val="single" w:sz="4" w:space="0" w:color="auto"/>
            </w:tcBorders>
            <w:vAlign w:val="center"/>
          </w:tcPr>
          <w:p w14:paraId="202164FC"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系统支持按医院配置规则对医生开具的医嘱进行审核，并对医嘱中存在不合理的内容进行警示。</w:t>
            </w:r>
          </w:p>
        </w:tc>
      </w:tr>
      <w:tr w:rsidR="00E75C99" w14:paraId="53AA5AAE" w14:textId="77777777">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14:paraId="76A57C06"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审核结果分级</w:t>
            </w:r>
          </w:p>
        </w:tc>
        <w:tc>
          <w:tcPr>
            <w:tcW w:w="6121" w:type="dxa"/>
            <w:tcBorders>
              <w:top w:val="single" w:sz="4" w:space="0" w:color="auto"/>
              <w:left w:val="nil"/>
              <w:bottom w:val="single" w:sz="4" w:space="0" w:color="auto"/>
              <w:right w:val="single" w:sz="4" w:space="0" w:color="auto"/>
            </w:tcBorders>
            <w:vAlign w:val="center"/>
          </w:tcPr>
          <w:p w14:paraId="4593D6F5"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系统审核不适宜结果分为提示、警告、强制三个级别，提示级别医生可以修改或直接开出医嘱，警告级别需要发送给药师审核，强制不适宜医生必须修改医嘱。</w:t>
            </w:r>
          </w:p>
        </w:tc>
      </w:tr>
      <w:tr w:rsidR="00E75C99" w14:paraId="2B3B05DC" w14:textId="77777777">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14:paraId="4965B1B5" w14:textId="77777777" w:rsidR="00E75C99" w:rsidRDefault="00BA1B7F">
            <w:pPr>
              <w:spacing w:line="400" w:lineRule="exact"/>
              <w:rPr>
                <w:rFonts w:ascii="宋体" w:hAnsi="宋体" w:cs="宋体"/>
                <w:color w:val="000000" w:themeColor="text1"/>
                <w:sz w:val="24"/>
              </w:rPr>
            </w:pPr>
            <w:r>
              <w:rPr>
                <w:rFonts w:ascii="宋体" w:hAnsi="宋体" w:cs="宋体" w:hint="eastAsia"/>
                <w:color w:val="000000" w:themeColor="text1"/>
                <w:sz w:val="24"/>
              </w:rPr>
              <w:t>*</w:t>
            </w:r>
            <w:r w:rsidR="007A3BBD">
              <w:rPr>
                <w:rFonts w:ascii="宋体" w:hAnsi="宋体" w:cs="宋体" w:hint="eastAsia"/>
                <w:color w:val="000000" w:themeColor="text1"/>
                <w:sz w:val="24"/>
              </w:rPr>
              <w:t>系统审核规则</w:t>
            </w:r>
          </w:p>
        </w:tc>
        <w:tc>
          <w:tcPr>
            <w:tcW w:w="6121" w:type="dxa"/>
            <w:tcBorders>
              <w:top w:val="single" w:sz="4" w:space="0" w:color="auto"/>
              <w:left w:val="nil"/>
              <w:bottom w:val="single" w:sz="4" w:space="0" w:color="auto"/>
              <w:right w:val="single" w:sz="4" w:space="0" w:color="auto"/>
            </w:tcBorders>
            <w:vAlign w:val="center"/>
          </w:tcPr>
          <w:p w14:paraId="5D5F4731"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系统提供针对药品的禁忌症审核、遴选人群审核、过敏审核、皮试审核、给药途径审核、给药频率/给药间隔审核、单次/单日最小量、最大量、极量审核、相互作用审核、重复用药审核、配伍禁忌审核等多种审核规则。审核规则由医院相关的负责人确认生效。</w:t>
            </w:r>
          </w:p>
        </w:tc>
      </w:tr>
      <w:tr w:rsidR="00E75C99" w14:paraId="448AD3BE" w14:textId="77777777">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14:paraId="125C8159"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lastRenderedPageBreak/>
              <w:t>不合理医嘱发送</w:t>
            </w:r>
          </w:p>
        </w:tc>
        <w:tc>
          <w:tcPr>
            <w:tcW w:w="6121" w:type="dxa"/>
            <w:tcBorders>
              <w:top w:val="single" w:sz="4" w:space="0" w:color="auto"/>
              <w:left w:val="nil"/>
              <w:bottom w:val="single" w:sz="4" w:space="0" w:color="auto"/>
              <w:right w:val="single" w:sz="4" w:space="0" w:color="auto"/>
            </w:tcBorders>
          </w:tcPr>
          <w:p w14:paraId="01DADE32"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针对系统审核不合理医嘱，HIS可根据合理用药系统返回结果不允许医生保存或签章医嘱。如医生需要开出，可填写备注原因发送给药师审核。</w:t>
            </w:r>
          </w:p>
        </w:tc>
      </w:tr>
      <w:tr w:rsidR="00E75C99" w14:paraId="7EB694D5" w14:textId="77777777">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14:paraId="1CEA06FB"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药师前置审核医嘱</w:t>
            </w:r>
          </w:p>
          <w:p w14:paraId="591A8554" w14:textId="77777777" w:rsidR="00E75C99" w:rsidRDefault="00E75C99">
            <w:pPr>
              <w:pStyle w:val="a4"/>
              <w:ind w:firstLineChars="0" w:firstLine="0"/>
              <w:rPr>
                <w:rFonts w:ascii="宋体" w:hAnsi="宋体" w:cs="宋体"/>
                <w:color w:val="000000" w:themeColor="text1"/>
                <w:sz w:val="24"/>
              </w:rPr>
            </w:pPr>
          </w:p>
        </w:tc>
        <w:tc>
          <w:tcPr>
            <w:tcW w:w="6121" w:type="dxa"/>
            <w:tcBorders>
              <w:top w:val="single" w:sz="4" w:space="0" w:color="auto"/>
              <w:left w:val="nil"/>
              <w:bottom w:val="single" w:sz="4" w:space="0" w:color="auto"/>
              <w:right w:val="single" w:sz="4" w:space="0" w:color="auto"/>
            </w:tcBorders>
          </w:tcPr>
          <w:p w14:paraId="6979BF8E" w14:textId="77777777" w:rsidR="00E75C99" w:rsidRDefault="007A3BBD">
            <w:pPr>
              <w:pStyle w:val="a4"/>
              <w:ind w:firstLineChars="0" w:firstLine="0"/>
              <w:rPr>
                <w:rFonts w:ascii="宋体" w:hAnsi="宋体" w:cs="宋体"/>
                <w:sz w:val="24"/>
              </w:rPr>
            </w:pPr>
            <w:r>
              <w:rPr>
                <w:rFonts w:ascii="宋体" w:hAnsi="宋体" w:cs="宋体" w:hint="eastAsia"/>
                <w:sz w:val="24"/>
              </w:rPr>
              <w:t>若药师上线，可实时审核医生不合理医嘱。审核通过可由医生直接开出；审核不通过可由医生选择是否接受意见；审核拒绝必须由医生修改后重新提交；若药师选择暂不处理审核，此时医生可直接开出医嘱，药师后续可在历史结果查询或事中审核时再分析并作出处理。</w:t>
            </w:r>
          </w:p>
        </w:tc>
      </w:tr>
      <w:tr w:rsidR="00E75C99" w14:paraId="7B557601" w14:textId="77777777">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14:paraId="3D789EF3"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双签字确认</w:t>
            </w:r>
          </w:p>
        </w:tc>
        <w:tc>
          <w:tcPr>
            <w:tcW w:w="6121" w:type="dxa"/>
            <w:tcBorders>
              <w:top w:val="single" w:sz="4" w:space="0" w:color="auto"/>
              <w:left w:val="nil"/>
              <w:bottom w:val="single" w:sz="4" w:space="0" w:color="auto"/>
              <w:right w:val="single" w:sz="4" w:space="0" w:color="auto"/>
            </w:tcBorders>
          </w:tcPr>
          <w:p w14:paraId="57769596"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当系统开启双签字确认功能时，如审核药师不在岗，不合理医嘱需要医生填写使用理由后双签字开出。相关双签字确认记录在系统中留痕供用户回顾。</w:t>
            </w:r>
          </w:p>
        </w:tc>
      </w:tr>
      <w:tr w:rsidR="00E75C99" w14:paraId="51439FF5" w14:textId="77777777">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14:paraId="189CEE64"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药师在线/离线</w:t>
            </w:r>
          </w:p>
        </w:tc>
        <w:tc>
          <w:tcPr>
            <w:tcW w:w="6121" w:type="dxa"/>
            <w:tcBorders>
              <w:top w:val="single" w:sz="4" w:space="0" w:color="auto"/>
              <w:left w:val="nil"/>
              <w:bottom w:val="single" w:sz="4" w:space="0" w:color="auto"/>
              <w:right w:val="single" w:sz="4" w:space="0" w:color="auto"/>
            </w:tcBorders>
          </w:tcPr>
          <w:p w14:paraId="577226B4"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审核药师可点击在岗或者离岗。如审核药师上线，可审核医嘱。如药师处于离线状态，则此时系统判断不合理医嘱也可保存或者签章，系统会自动记录所有操作痕迹。</w:t>
            </w:r>
          </w:p>
        </w:tc>
      </w:tr>
      <w:tr w:rsidR="00E75C99" w14:paraId="3205264E" w14:textId="77777777">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14:paraId="2A5C484E"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患者住院信息查看</w:t>
            </w:r>
          </w:p>
        </w:tc>
        <w:tc>
          <w:tcPr>
            <w:tcW w:w="6121" w:type="dxa"/>
            <w:tcBorders>
              <w:top w:val="single" w:sz="4" w:space="0" w:color="auto"/>
              <w:left w:val="nil"/>
              <w:bottom w:val="single" w:sz="4" w:space="0" w:color="auto"/>
              <w:right w:val="single" w:sz="4" w:space="0" w:color="auto"/>
            </w:tcBorders>
          </w:tcPr>
          <w:p w14:paraId="314EAB0F"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药师审核医嘱时，可以查看此医嘱所属患者的各项检查、检验结果、电子病历等信息。上述链接可根据医院情况配置。</w:t>
            </w:r>
          </w:p>
        </w:tc>
      </w:tr>
      <w:tr w:rsidR="00E75C99" w14:paraId="29B3F462" w14:textId="77777777">
        <w:trPr>
          <w:cantSplit/>
          <w:trHeight w:val="637"/>
        </w:trPr>
        <w:tc>
          <w:tcPr>
            <w:tcW w:w="2639" w:type="dxa"/>
            <w:tcBorders>
              <w:top w:val="single" w:sz="4" w:space="0" w:color="auto"/>
              <w:left w:val="single" w:sz="4" w:space="0" w:color="auto"/>
              <w:bottom w:val="single" w:sz="4" w:space="0" w:color="auto"/>
              <w:right w:val="single" w:sz="4" w:space="0" w:color="auto"/>
            </w:tcBorders>
            <w:vAlign w:val="center"/>
          </w:tcPr>
          <w:p w14:paraId="0A9B5F99"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医生反馈</w:t>
            </w:r>
          </w:p>
        </w:tc>
        <w:tc>
          <w:tcPr>
            <w:tcW w:w="6121" w:type="dxa"/>
            <w:tcBorders>
              <w:top w:val="single" w:sz="4" w:space="0" w:color="auto"/>
              <w:left w:val="nil"/>
              <w:bottom w:val="single" w:sz="4" w:space="0" w:color="auto"/>
              <w:right w:val="single" w:sz="4" w:space="0" w:color="auto"/>
            </w:tcBorders>
          </w:tcPr>
          <w:p w14:paraId="05AF1B38"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医生接受到药师审核结果后，针对审核通过和暂不处理医嘱可直接打印，针对审核不通过处方，可选择接受药师意见修改处方或不接受强制开出。如强制开出需填写原因。如果药师审核拒绝，医生需要修改医嘱重新提交。</w:t>
            </w:r>
          </w:p>
        </w:tc>
      </w:tr>
      <w:tr w:rsidR="00E75C99" w14:paraId="1F0F828E" w14:textId="77777777">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14:paraId="77B3208D"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线上沟通</w:t>
            </w:r>
          </w:p>
        </w:tc>
        <w:tc>
          <w:tcPr>
            <w:tcW w:w="6121" w:type="dxa"/>
            <w:tcBorders>
              <w:top w:val="single" w:sz="4" w:space="0" w:color="auto"/>
              <w:left w:val="nil"/>
              <w:bottom w:val="single" w:sz="4" w:space="0" w:color="auto"/>
              <w:right w:val="single" w:sz="4" w:space="0" w:color="auto"/>
            </w:tcBorders>
          </w:tcPr>
          <w:p w14:paraId="2DF4AFF8"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医生和药师可通过系统进行线上沟通，快捷反馈各自处理意见。相关处理意见可做成系统配置项供药师和医生快速选择。</w:t>
            </w:r>
          </w:p>
        </w:tc>
      </w:tr>
      <w:tr w:rsidR="00E75C99" w14:paraId="394DAF1E" w14:textId="77777777">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14:paraId="311043AD"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发药药师查看</w:t>
            </w:r>
          </w:p>
        </w:tc>
        <w:tc>
          <w:tcPr>
            <w:tcW w:w="6121" w:type="dxa"/>
            <w:tcBorders>
              <w:top w:val="single" w:sz="4" w:space="0" w:color="auto"/>
              <w:left w:val="nil"/>
              <w:bottom w:val="single" w:sz="4" w:space="0" w:color="auto"/>
              <w:right w:val="single" w:sz="4" w:space="0" w:color="auto"/>
            </w:tcBorders>
          </w:tcPr>
          <w:p w14:paraId="5800FF44"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发药药师可以查看医生与审核药师的处理结果与备注信息</w:t>
            </w:r>
          </w:p>
        </w:tc>
      </w:tr>
      <w:tr w:rsidR="00E75C99" w14:paraId="7719CBB8" w14:textId="77777777">
        <w:trPr>
          <w:cantSplit/>
          <w:trHeight w:val="567"/>
        </w:trPr>
        <w:tc>
          <w:tcPr>
            <w:tcW w:w="2639" w:type="dxa"/>
            <w:tcBorders>
              <w:top w:val="single" w:sz="4" w:space="0" w:color="auto"/>
              <w:left w:val="single" w:sz="4" w:space="0" w:color="auto"/>
              <w:bottom w:val="single" w:sz="4" w:space="0" w:color="auto"/>
              <w:right w:val="single" w:sz="4" w:space="0" w:color="auto"/>
            </w:tcBorders>
            <w:shd w:val="clear" w:color="auto" w:fill="auto"/>
            <w:vAlign w:val="center"/>
          </w:tcPr>
          <w:p w14:paraId="7443DC73" w14:textId="77777777" w:rsidR="00E75C99" w:rsidRDefault="007A3BBD">
            <w:pPr>
              <w:spacing w:line="400" w:lineRule="exact"/>
              <w:rPr>
                <w:rFonts w:ascii="宋体" w:hAnsi="宋体" w:cs="宋体"/>
                <w:color w:val="000000" w:themeColor="text1"/>
                <w:sz w:val="24"/>
              </w:rPr>
            </w:pPr>
            <w:r>
              <w:rPr>
                <w:rFonts w:ascii="宋体" w:hAnsi="宋体" w:cs="宋体" w:hint="eastAsia"/>
                <w:sz w:val="24"/>
              </w:rPr>
              <w:t>配液中心审核医嘱</w:t>
            </w:r>
          </w:p>
        </w:tc>
        <w:tc>
          <w:tcPr>
            <w:tcW w:w="6121" w:type="dxa"/>
            <w:tcBorders>
              <w:top w:val="single" w:sz="4" w:space="0" w:color="auto"/>
              <w:left w:val="nil"/>
              <w:bottom w:val="single" w:sz="4" w:space="0" w:color="auto"/>
              <w:right w:val="single" w:sz="4" w:space="0" w:color="auto"/>
            </w:tcBorders>
            <w:shd w:val="clear" w:color="auto" w:fill="auto"/>
          </w:tcPr>
          <w:p w14:paraId="6A6D1DB6" w14:textId="77777777" w:rsidR="00E75C99" w:rsidRDefault="007A3BBD">
            <w:pPr>
              <w:spacing w:line="400" w:lineRule="exact"/>
              <w:rPr>
                <w:rFonts w:ascii="宋体" w:hAnsi="宋体" w:cs="宋体"/>
                <w:color w:val="000000" w:themeColor="text1"/>
                <w:sz w:val="24"/>
              </w:rPr>
            </w:pPr>
            <w:r>
              <w:rPr>
                <w:rFonts w:ascii="宋体" w:hAnsi="宋体" w:cs="宋体" w:hint="eastAsia"/>
                <w:sz w:val="24"/>
              </w:rPr>
              <w:t>配液中心在对配液医嘱进行溶配时，可查看医嘱前置审核结果及具体不合理原因。对于问题医嘱不予以溶配。</w:t>
            </w:r>
          </w:p>
        </w:tc>
      </w:tr>
      <w:tr w:rsidR="00E75C99" w14:paraId="6DF30E35" w14:textId="77777777">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14:paraId="33A954AB"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科室配置</w:t>
            </w:r>
          </w:p>
        </w:tc>
        <w:tc>
          <w:tcPr>
            <w:tcW w:w="6121" w:type="dxa"/>
            <w:tcBorders>
              <w:top w:val="single" w:sz="4" w:space="0" w:color="auto"/>
              <w:left w:val="nil"/>
              <w:bottom w:val="single" w:sz="4" w:space="0" w:color="auto"/>
              <w:right w:val="single" w:sz="4" w:space="0" w:color="auto"/>
            </w:tcBorders>
          </w:tcPr>
          <w:p w14:paraId="022203A9"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管理员可配置哪些科室参与前置审核。不参与前置审核的科室只进行系统审核。</w:t>
            </w:r>
          </w:p>
        </w:tc>
      </w:tr>
      <w:tr w:rsidR="00E75C99" w14:paraId="503506E0" w14:textId="77777777">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14:paraId="207500B8"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审核药师配置</w:t>
            </w:r>
          </w:p>
        </w:tc>
        <w:tc>
          <w:tcPr>
            <w:tcW w:w="6121" w:type="dxa"/>
            <w:tcBorders>
              <w:top w:val="single" w:sz="4" w:space="0" w:color="auto"/>
              <w:left w:val="nil"/>
              <w:bottom w:val="single" w:sz="4" w:space="0" w:color="auto"/>
              <w:right w:val="single" w:sz="4" w:space="0" w:color="auto"/>
            </w:tcBorders>
          </w:tcPr>
          <w:p w14:paraId="43A947D1"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系统支持配置药师审核科室范围。如多名药师负责同一科室，则系统会自动分配给闲时药师审核医嘱。一名药师可负责多个科室，一个科室也可由多名药师负责。</w:t>
            </w:r>
          </w:p>
        </w:tc>
      </w:tr>
      <w:tr w:rsidR="00E75C99" w14:paraId="20A28906" w14:textId="77777777">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14:paraId="1D559313"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lastRenderedPageBreak/>
              <w:t>审核超时配置</w:t>
            </w:r>
          </w:p>
        </w:tc>
        <w:tc>
          <w:tcPr>
            <w:tcW w:w="6121" w:type="dxa"/>
            <w:tcBorders>
              <w:top w:val="single" w:sz="4" w:space="0" w:color="auto"/>
              <w:left w:val="nil"/>
              <w:bottom w:val="single" w:sz="4" w:space="0" w:color="auto"/>
              <w:right w:val="single" w:sz="4" w:space="0" w:color="auto"/>
            </w:tcBorders>
          </w:tcPr>
          <w:p w14:paraId="76F7EF41"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如药师审核超时，系统自动反馈给医生审核超时，医生可保存或签章医嘱。系统会自动记录超时状态。</w:t>
            </w:r>
          </w:p>
        </w:tc>
      </w:tr>
      <w:tr w:rsidR="00E75C99" w14:paraId="3A062C7C" w14:textId="77777777">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14:paraId="166F8120"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审核方案</w:t>
            </w:r>
          </w:p>
        </w:tc>
        <w:tc>
          <w:tcPr>
            <w:tcW w:w="6121" w:type="dxa"/>
            <w:tcBorders>
              <w:top w:val="single" w:sz="4" w:space="0" w:color="auto"/>
              <w:left w:val="nil"/>
              <w:bottom w:val="single" w:sz="4" w:space="0" w:color="auto"/>
              <w:right w:val="single" w:sz="4" w:space="0" w:color="auto"/>
            </w:tcBorders>
          </w:tcPr>
          <w:p w14:paraId="4EB96936"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系统支持对药品及其审核项进行审核配置。例如可选出某些外用药不审核用量。</w:t>
            </w:r>
          </w:p>
        </w:tc>
      </w:tr>
      <w:tr w:rsidR="00E75C99" w14:paraId="01EA2F81" w14:textId="77777777">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14:paraId="19E57228"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审核结果查看</w:t>
            </w:r>
          </w:p>
        </w:tc>
        <w:tc>
          <w:tcPr>
            <w:tcW w:w="6121" w:type="dxa"/>
            <w:tcBorders>
              <w:top w:val="single" w:sz="4" w:space="0" w:color="auto"/>
              <w:left w:val="nil"/>
              <w:bottom w:val="single" w:sz="4" w:space="0" w:color="auto"/>
              <w:right w:val="single" w:sz="4" w:space="0" w:color="auto"/>
            </w:tcBorders>
          </w:tcPr>
          <w:p w14:paraId="12592B98"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药师可搜索查询，实时看到医嘱的审核结果，包括系统审核结果，药师审核结果，是否超时，沟通记录等。</w:t>
            </w:r>
          </w:p>
        </w:tc>
      </w:tr>
      <w:tr w:rsidR="00E75C99" w14:paraId="09480E17" w14:textId="77777777">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14:paraId="102D0DB5"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前置审核情况统计报表</w:t>
            </w:r>
          </w:p>
        </w:tc>
        <w:tc>
          <w:tcPr>
            <w:tcW w:w="6121" w:type="dxa"/>
            <w:tcBorders>
              <w:top w:val="single" w:sz="4" w:space="0" w:color="auto"/>
              <w:left w:val="nil"/>
              <w:bottom w:val="single" w:sz="4" w:space="0" w:color="auto"/>
              <w:right w:val="single" w:sz="4" w:space="0" w:color="auto"/>
            </w:tcBorders>
          </w:tcPr>
          <w:p w14:paraId="2B7381D2"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从科室、病区、医生、日期多个维度统计前置审核的情况，包含：系统审核医嘱条目数、医生主动修改条目数、医生主动修改占比、医生双签字开出条目数等统计项。</w:t>
            </w:r>
          </w:p>
        </w:tc>
      </w:tr>
      <w:tr w:rsidR="00E75C99" w14:paraId="60C60DE9" w14:textId="77777777">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14:paraId="2C512FB2"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医嘱适宜性统计报表</w:t>
            </w:r>
          </w:p>
        </w:tc>
        <w:tc>
          <w:tcPr>
            <w:tcW w:w="6121" w:type="dxa"/>
            <w:tcBorders>
              <w:top w:val="single" w:sz="4" w:space="0" w:color="auto"/>
              <w:left w:val="nil"/>
              <w:bottom w:val="single" w:sz="4" w:space="0" w:color="auto"/>
              <w:right w:val="single" w:sz="4" w:space="0" w:color="auto"/>
            </w:tcBorders>
          </w:tcPr>
          <w:p w14:paraId="419F8100"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从科室、病区、医生、日期多个维度统计医嘱审核适宜性情况，包含：</w:t>
            </w:r>
          </w:p>
          <w:p w14:paraId="1F24C5D4"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系统审核条目数、系统审核适宜条目数、系统审核适宜占比、系统审核不适宜条目数等统计项。</w:t>
            </w:r>
          </w:p>
        </w:tc>
      </w:tr>
      <w:tr w:rsidR="00E75C99" w14:paraId="15A5636A" w14:textId="77777777">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14:paraId="291090D1"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药品适宜性统计报表</w:t>
            </w:r>
          </w:p>
        </w:tc>
        <w:tc>
          <w:tcPr>
            <w:tcW w:w="6121" w:type="dxa"/>
            <w:tcBorders>
              <w:top w:val="single" w:sz="4" w:space="0" w:color="auto"/>
              <w:left w:val="nil"/>
              <w:bottom w:val="single" w:sz="4" w:space="0" w:color="auto"/>
              <w:right w:val="single" w:sz="4" w:space="0" w:color="auto"/>
            </w:tcBorders>
          </w:tcPr>
          <w:p w14:paraId="7B906E59"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按药品统计医嘱审核适宜性情况，包含：</w:t>
            </w:r>
          </w:p>
          <w:p w14:paraId="6EE65706"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系统审核条目数、系统审核适宜条目数、系统审核适宜占比、系统审核不适宜条目数、系统审核不适宜占比等统计项。</w:t>
            </w:r>
          </w:p>
        </w:tc>
      </w:tr>
      <w:tr w:rsidR="00E75C99" w14:paraId="18BD2A50" w14:textId="77777777">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14:paraId="04E39215" w14:textId="77777777" w:rsidR="00E75C99" w:rsidRDefault="00BA1B7F">
            <w:pPr>
              <w:spacing w:line="400" w:lineRule="exact"/>
              <w:rPr>
                <w:rFonts w:ascii="宋体" w:hAnsi="宋体" w:cs="宋体"/>
                <w:color w:val="000000" w:themeColor="text1"/>
                <w:sz w:val="24"/>
              </w:rPr>
            </w:pPr>
            <w:r>
              <w:rPr>
                <w:rFonts w:ascii="宋体" w:hAnsi="宋体" w:cs="宋体" w:hint="eastAsia"/>
                <w:color w:val="000000" w:themeColor="text1"/>
                <w:sz w:val="24"/>
              </w:rPr>
              <w:t>*</w:t>
            </w:r>
            <w:r w:rsidR="007A3BBD">
              <w:rPr>
                <w:rFonts w:ascii="宋体" w:hAnsi="宋体" w:cs="宋体" w:hint="eastAsia"/>
                <w:color w:val="000000" w:themeColor="text1"/>
                <w:sz w:val="24"/>
              </w:rPr>
              <w:t>前置药师工作量统计</w:t>
            </w:r>
          </w:p>
        </w:tc>
        <w:tc>
          <w:tcPr>
            <w:tcW w:w="6121" w:type="dxa"/>
            <w:tcBorders>
              <w:top w:val="single" w:sz="4" w:space="0" w:color="auto"/>
              <w:left w:val="nil"/>
              <w:bottom w:val="single" w:sz="4" w:space="0" w:color="auto"/>
              <w:right w:val="single" w:sz="4" w:space="0" w:color="auto"/>
            </w:tcBorders>
          </w:tcPr>
          <w:p w14:paraId="2967E86D"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从医嘱开具日期、审核药师、医嘱开具科室、药师行政科室等维度统计药师前置审核工作量，包含：</w:t>
            </w:r>
          </w:p>
          <w:p w14:paraId="124C6B4D"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在岗时长、发送药师审核医嘱条目数、药师审核医嘱条目数等统计项。</w:t>
            </w:r>
          </w:p>
        </w:tc>
      </w:tr>
      <w:tr w:rsidR="00E75C99" w14:paraId="4907975C" w14:textId="77777777">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14:paraId="2C0D0187"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住院患者医嘱审核率统计</w:t>
            </w:r>
          </w:p>
        </w:tc>
        <w:tc>
          <w:tcPr>
            <w:tcW w:w="6121" w:type="dxa"/>
            <w:tcBorders>
              <w:top w:val="single" w:sz="4" w:space="0" w:color="auto"/>
              <w:left w:val="nil"/>
              <w:bottom w:val="single" w:sz="4" w:space="0" w:color="auto"/>
              <w:right w:val="single" w:sz="4" w:space="0" w:color="auto"/>
            </w:tcBorders>
          </w:tcPr>
          <w:p w14:paraId="0A004FF1"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从全院或医嘱开具科室维度统计医嘱数、药师审核医嘱数、医嘱审核率。</w:t>
            </w:r>
          </w:p>
        </w:tc>
      </w:tr>
      <w:tr w:rsidR="00E75C99" w14:paraId="1B261C0E" w14:textId="77777777">
        <w:trPr>
          <w:cantSplit/>
          <w:trHeight w:val="567"/>
        </w:trPr>
        <w:tc>
          <w:tcPr>
            <w:tcW w:w="2639" w:type="dxa"/>
            <w:tcBorders>
              <w:top w:val="single" w:sz="4" w:space="0" w:color="auto"/>
              <w:left w:val="single" w:sz="4" w:space="0" w:color="auto"/>
              <w:bottom w:val="single" w:sz="4" w:space="0" w:color="auto"/>
              <w:right w:val="single" w:sz="4" w:space="0" w:color="auto"/>
            </w:tcBorders>
            <w:vAlign w:val="center"/>
          </w:tcPr>
          <w:p w14:paraId="434670D9"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医嘱审核明细查询</w:t>
            </w:r>
          </w:p>
        </w:tc>
        <w:tc>
          <w:tcPr>
            <w:tcW w:w="6121" w:type="dxa"/>
            <w:tcBorders>
              <w:top w:val="single" w:sz="4" w:space="0" w:color="auto"/>
              <w:left w:val="nil"/>
              <w:bottom w:val="single" w:sz="4" w:space="0" w:color="auto"/>
              <w:right w:val="single" w:sz="4" w:space="0" w:color="auto"/>
            </w:tcBorders>
          </w:tcPr>
          <w:p w14:paraId="0064192A" w14:textId="77777777" w:rsidR="00E75C99" w:rsidRDefault="007A3BBD">
            <w:pPr>
              <w:spacing w:line="400" w:lineRule="exact"/>
              <w:rPr>
                <w:rFonts w:ascii="宋体" w:hAnsi="宋体" w:cs="宋体"/>
                <w:color w:val="000000" w:themeColor="text1"/>
                <w:sz w:val="24"/>
              </w:rPr>
            </w:pPr>
            <w:r>
              <w:rPr>
                <w:rFonts w:ascii="宋体" w:hAnsi="宋体" w:cs="宋体" w:hint="eastAsia"/>
                <w:color w:val="000000" w:themeColor="text1"/>
                <w:sz w:val="24"/>
              </w:rPr>
              <w:t>根据患者信息、住院信息、医嘱信息、审核结果等条件查询医嘱前置审核明细。</w:t>
            </w:r>
          </w:p>
        </w:tc>
      </w:tr>
    </w:tbl>
    <w:p w14:paraId="200EF69E" w14:textId="77777777" w:rsidR="00E75C99" w:rsidRDefault="00E75C99">
      <w:pPr>
        <w:pStyle w:val="a4"/>
        <w:rPr>
          <w:color w:val="000000" w:themeColor="text1"/>
        </w:rPr>
      </w:pPr>
    </w:p>
    <w:p w14:paraId="7917CFBB" w14:textId="77777777" w:rsidR="00E75C99" w:rsidRDefault="007A3BBD">
      <w:pPr>
        <w:pStyle w:val="2"/>
        <w:numPr>
          <w:ilvl w:val="1"/>
          <w:numId w:val="0"/>
        </w:numPr>
        <w:rPr>
          <w:rFonts w:ascii="微软雅黑" w:eastAsia="微软雅黑" w:hAnsi="微软雅黑" w:cs="微软雅黑"/>
          <w:color w:val="000000" w:themeColor="text1"/>
          <w:sz w:val="28"/>
          <w:szCs w:val="28"/>
        </w:rPr>
      </w:pPr>
      <w:bookmarkStart w:id="5" w:name="_Toc21715"/>
      <w:r>
        <w:rPr>
          <w:rFonts w:hint="eastAsia"/>
        </w:rPr>
        <w:t>3.2</w:t>
      </w:r>
      <w:r>
        <w:rPr>
          <w:rFonts w:ascii="微软雅黑" w:eastAsia="微软雅黑" w:hAnsi="微软雅黑" w:cs="微软雅黑" w:hint="eastAsia"/>
          <w:color w:val="000000" w:themeColor="text1"/>
          <w:sz w:val="28"/>
          <w:szCs w:val="28"/>
        </w:rPr>
        <w:t>西药及中成药审核项目</w:t>
      </w:r>
      <w:bookmarkEnd w:id="5"/>
    </w:p>
    <w:p w14:paraId="21892BF3" w14:textId="77777777" w:rsidR="00E75C99" w:rsidRDefault="007A3BBD">
      <w:pPr>
        <w:spacing w:line="400" w:lineRule="exact"/>
        <w:rPr>
          <w:rFonts w:ascii="宋体" w:hAnsi="宋体" w:cs="宋体"/>
          <w:sz w:val="24"/>
        </w:rPr>
      </w:pPr>
      <w:r>
        <w:rPr>
          <w:rFonts w:ascii="宋体" w:hAnsi="宋体" w:cs="宋体" w:hint="eastAsia"/>
          <w:sz w:val="24"/>
        </w:rPr>
        <w:t>基于医院审核规则和双方确认的字典表，在系统获取所需完整数据的前提下，系统可对处方和医嘱中的适应症、遴选人群、禁忌症、过敏、皮试、用法用量等适宜性问题和门七急三、发药量、药品使用权限等规范性问题进行审核。主要审核项内容包括：</w:t>
      </w:r>
    </w:p>
    <w:p w14:paraId="2667DC3A" w14:textId="77777777" w:rsidR="00E75C99" w:rsidRDefault="00E75C99">
      <w:pPr>
        <w:pStyle w:val="a4"/>
        <w:ind w:firstLineChars="0" w:firstLine="0"/>
        <w:rPr>
          <w:rFonts w:ascii="宋体" w:hAnsi="宋体" w:cs="宋体"/>
          <w:color w:val="000000" w:themeColor="text1"/>
          <w:sz w:val="24"/>
        </w:rPr>
      </w:pPr>
    </w:p>
    <w:tbl>
      <w:tblPr>
        <w:tblW w:w="8682" w:type="dxa"/>
        <w:tblInd w:w="93" w:type="dxa"/>
        <w:tblLayout w:type="fixed"/>
        <w:tblLook w:val="04A0" w:firstRow="1" w:lastRow="0" w:firstColumn="1" w:lastColumn="0" w:noHBand="0" w:noVBand="1"/>
      </w:tblPr>
      <w:tblGrid>
        <w:gridCol w:w="1351"/>
        <w:gridCol w:w="1212"/>
        <w:gridCol w:w="6119"/>
      </w:tblGrid>
      <w:tr w:rsidR="00E75C99" w14:paraId="287B461D" w14:textId="77777777">
        <w:trPr>
          <w:trHeight w:val="270"/>
        </w:trPr>
        <w:tc>
          <w:tcPr>
            <w:tcW w:w="1351"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79785377" w14:textId="77777777" w:rsidR="00E75C99" w:rsidRDefault="007A3BBD">
            <w:pPr>
              <w:widowControl/>
              <w:jc w:val="center"/>
              <w:textAlignment w:val="center"/>
              <w:rPr>
                <w:rFonts w:ascii="宋体" w:hAnsi="宋体" w:cs="宋体"/>
                <w:sz w:val="24"/>
              </w:rPr>
            </w:pPr>
            <w:r>
              <w:rPr>
                <w:rFonts w:ascii="宋体" w:hAnsi="宋体" w:cs="宋体" w:hint="eastAsia"/>
                <w:kern w:val="0"/>
                <w:sz w:val="24"/>
              </w:rPr>
              <w:lastRenderedPageBreak/>
              <w:t>分类</w:t>
            </w:r>
          </w:p>
        </w:tc>
        <w:tc>
          <w:tcPr>
            <w:tcW w:w="1212" w:type="dxa"/>
            <w:tcBorders>
              <w:top w:val="single" w:sz="4" w:space="0" w:color="auto"/>
              <w:left w:val="nil"/>
              <w:bottom w:val="single" w:sz="4" w:space="0" w:color="auto"/>
              <w:right w:val="single" w:sz="4" w:space="0" w:color="auto"/>
            </w:tcBorders>
            <w:shd w:val="clear" w:color="000000" w:fill="auto"/>
            <w:noWrap/>
            <w:vAlign w:val="center"/>
          </w:tcPr>
          <w:p w14:paraId="1826F77E"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审核项目</w:t>
            </w:r>
          </w:p>
        </w:tc>
        <w:tc>
          <w:tcPr>
            <w:tcW w:w="6119" w:type="dxa"/>
            <w:tcBorders>
              <w:top w:val="single" w:sz="4" w:space="0" w:color="auto"/>
              <w:left w:val="nil"/>
              <w:bottom w:val="single" w:sz="4" w:space="0" w:color="auto"/>
              <w:right w:val="single" w:sz="4" w:space="0" w:color="auto"/>
            </w:tcBorders>
            <w:shd w:val="clear" w:color="000000" w:fill="auto"/>
            <w:noWrap/>
            <w:vAlign w:val="center"/>
          </w:tcPr>
          <w:p w14:paraId="29F1489C"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审核内容描述</w:t>
            </w:r>
          </w:p>
        </w:tc>
      </w:tr>
      <w:tr w:rsidR="00E75C99" w14:paraId="5B7397CC" w14:textId="77777777">
        <w:trPr>
          <w:trHeight w:val="1362"/>
        </w:trPr>
        <w:tc>
          <w:tcPr>
            <w:tcW w:w="1351" w:type="dxa"/>
            <w:vMerge w:val="restart"/>
            <w:tcBorders>
              <w:top w:val="nil"/>
              <w:left w:val="single" w:sz="4" w:space="0" w:color="auto"/>
              <w:bottom w:val="single" w:sz="4" w:space="0" w:color="auto"/>
              <w:right w:val="single" w:sz="4" w:space="0" w:color="auto"/>
            </w:tcBorders>
            <w:shd w:val="clear" w:color="auto" w:fill="auto"/>
            <w:vAlign w:val="center"/>
          </w:tcPr>
          <w:p w14:paraId="1C3D9E47" w14:textId="77777777" w:rsidR="00E75C99" w:rsidRDefault="007A3BBD">
            <w:pPr>
              <w:widowControl/>
              <w:jc w:val="center"/>
              <w:textAlignment w:val="center"/>
              <w:rPr>
                <w:rFonts w:ascii="宋体" w:hAnsi="宋体" w:cs="宋体"/>
                <w:sz w:val="24"/>
              </w:rPr>
            </w:pPr>
            <w:r>
              <w:rPr>
                <w:rFonts w:ascii="宋体" w:hAnsi="宋体" w:cs="宋体" w:hint="eastAsia"/>
                <w:kern w:val="0"/>
                <w:sz w:val="24"/>
              </w:rPr>
              <w:t>适宜性</w:t>
            </w:r>
          </w:p>
        </w:tc>
        <w:tc>
          <w:tcPr>
            <w:tcW w:w="1212" w:type="dxa"/>
            <w:tcBorders>
              <w:top w:val="nil"/>
              <w:left w:val="nil"/>
              <w:bottom w:val="single" w:sz="4" w:space="0" w:color="auto"/>
              <w:right w:val="single" w:sz="4" w:space="0" w:color="auto"/>
            </w:tcBorders>
            <w:shd w:val="clear" w:color="auto" w:fill="auto"/>
            <w:noWrap/>
            <w:vAlign w:val="center"/>
          </w:tcPr>
          <w:p w14:paraId="02EDD82C" w14:textId="77777777" w:rsidR="00E75C99" w:rsidRDefault="00BA1B7F">
            <w:pPr>
              <w:widowControl/>
              <w:jc w:val="left"/>
              <w:textAlignment w:val="center"/>
              <w:rPr>
                <w:rFonts w:ascii="宋体" w:hAnsi="宋体" w:cs="宋体"/>
                <w:sz w:val="24"/>
              </w:rPr>
            </w:pPr>
            <w:r>
              <w:rPr>
                <w:rFonts w:ascii="宋体" w:hAnsi="宋体" w:cs="宋体" w:hint="eastAsia"/>
                <w:kern w:val="0"/>
                <w:sz w:val="24"/>
              </w:rPr>
              <w:t>*</w:t>
            </w:r>
            <w:r w:rsidR="007A3BBD">
              <w:rPr>
                <w:rFonts w:ascii="宋体" w:hAnsi="宋体" w:cs="宋体" w:hint="eastAsia"/>
                <w:kern w:val="0"/>
                <w:sz w:val="24"/>
              </w:rPr>
              <w:t>适应证</w:t>
            </w:r>
          </w:p>
        </w:tc>
        <w:tc>
          <w:tcPr>
            <w:tcW w:w="6119" w:type="dxa"/>
            <w:tcBorders>
              <w:top w:val="nil"/>
              <w:left w:val="nil"/>
              <w:bottom w:val="single" w:sz="4" w:space="0" w:color="auto"/>
              <w:right w:val="single" w:sz="4" w:space="0" w:color="auto"/>
            </w:tcBorders>
            <w:shd w:val="clear" w:color="auto" w:fill="auto"/>
            <w:vAlign w:val="center"/>
          </w:tcPr>
          <w:p w14:paraId="798AC34F"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系统支持按科室、诊断、性别、年龄、哺乳期、妊娠期、等条件审核药品是否负符合患者临床诊断。还支持非诊断不参与审核。系统可以从临床诊断中识别妊娠状态和妊娠终止状态。</w:t>
            </w:r>
          </w:p>
        </w:tc>
      </w:tr>
      <w:tr w:rsidR="00E75C99" w14:paraId="019B49A2" w14:textId="77777777">
        <w:trPr>
          <w:trHeight w:val="600"/>
        </w:trPr>
        <w:tc>
          <w:tcPr>
            <w:tcW w:w="1351" w:type="dxa"/>
            <w:vMerge/>
            <w:tcBorders>
              <w:top w:val="nil"/>
              <w:left w:val="single" w:sz="4" w:space="0" w:color="auto"/>
              <w:bottom w:val="single" w:sz="4" w:space="0" w:color="auto"/>
              <w:right w:val="single" w:sz="4" w:space="0" w:color="auto"/>
            </w:tcBorders>
            <w:shd w:val="clear" w:color="auto" w:fill="auto"/>
            <w:vAlign w:val="center"/>
          </w:tcPr>
          <w:p w14:paraId="7C9365D1" w14:textId="77777777" w:rsidR="00E75C99" w:rsidRDefault="00E75C99">
            <w:pPr>
              <w:jc w:val="center"/>
              <w:rPr>
                <w:rFonts w:ascii="宋体" w:hAnsi="宋体" w:cs="宋体"/>
                <w:sz w:val="24"/>
              </w:rPr>
            </w:pPr>
          </w:p>
        </w:tc>
        <w:tc>
          <w:tcPr>
            <w:tcW w:w="1212" w:type="dxa"/>
            <w:tcBorders>
              <w:top w:val="nil"/>
              <w:left w:val="nil"/>
              <w:bottom w:val="single" w:sz="4" w:space="0" w:color="auto"/>
              <w:right w:val="single" w:sz="4" w:space="0" w:color="auto"/>
            </w:tcBorders>
            <w:shd w:val="clear" w:color="auto" w:fill="auto"/>
            <w:noWrap/>
            <w:vAlign w:val="center"/>
          </w:tcPr>
          <w:p w14:paraId="3DB5F4AB" w14:textId="77777777" w:rsidR="00E75C99" w:rsidRDefault="00BA1B7F">
            <w:pPr>
              <w:widowControl/>
              <w:jc w:val="left"/>
              <w:textAlignment w:val="center"/>
              <w:rPr>
                <w:rFonts w:ascii="宋体" w:hAnsi="宋体" w:cs="宋体"/>
                <w:sz w:val="24"/>
              </w:rPr>
            </w:pPr>
            <w:r>
              <w:rPr>
                <w:rFonts w:ascii="宋体" w:hAnsi="宋体" w:cs="宋体" w:hint="eastAsia"/>
                <w:kern w:val="0"/>
                <w:sz w:val="24"/>
              </w:rPr>
              <w:t>*</w:t>
            </w:r>
            <w:r w:rsidR="007A3BBD">
              <w:rPr>
                <w:rFonts w:ascii="宋体" w:hAnsi="宋体" w:cs="宋体" w:hint="eastAsia"/>
                <w:kern w:val="0"/>
                <w:sz w:val="24"/>
              </w:rPr>
              <w:t>遴选人群</w:t>
            </w:r>
          </w:p>
        </w:tc>
        <w:tc>
          <w:tcPr>
            <w:tcW w:w="6119" w:type="dxa"/>
            <w:tcBorders>
              <w:top w:val="nil"/>
              <w:left w:val="nil"/>
              <w:bottom w:val="single" w:sz="4" w:space="0" w:color="auto"/>
              <w:right w:val="single" w:sz="4" w:space="0" w:color="auto"/>
            </w:tcBorders>
            <w:shd w:val="clear" w:color="auto" w:fill="auto"/>
            <w:vAlign w:val="center"/>
          </w:tcPr>
          <w:p w14:paraId="087813C6"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系统支持审核药品对于特定性别、年龄、妊娠期、哺乳期、肝肾功能、患者检验指标、体重、体表面积的患者是否存在禁忌和慎用情况。</w:t>
            </w:r>
          </w:p>
        </w:tc>
      </w:tr>
      <w:tr w:rsidR="00E75C99" w14:paraId="35C30989" w14:textId="77777777">
        <w:trPr>
          <w:trHeight w:val="1680"/>
        </w:trPr>
        <w:tc>
          <w:tcPr>
            <w:tcW w:w="1351" w:type="dxa"/>
            <w:vMerge/>
            <w:tcBorders>
              <w:top w:val="nil"/>
              <w:left w:val="single" w:sz="4" w:space="0" w:color="auto"/>
              <w:bottom w:val="single" w:sz="4" w:space="0" w:color="auto"/>
              <w:right w:val="single" w:sz="4" w:space="0" w:color="auto"/>
            </w:tcBorders>
            <w:shd w:val="clear" w:color="auto" w:fill="auto"/>
            <w:vAlign w:val="center"/>
          </w:tcPr>
          <w:p w14:paraId="3D646FE4" w14:textId="77777777" w:rsidR="00E75C99" w:rsidRDefault="00E75C99">
            <w:pPr>
              <w:jc w:val="center"/>
              <w:rPr>
                <w:rFonts w:ascii="宋体" w:hAnsi="宋体" w:cs="宋体"/>
                <w:sz w:val="24"/>
              </w:rPr>
            </w:pPr>
          </w:p>
        </w:tc>
        <w:tc>
          <w:tcPr>
            <w:tcW w:w="1212" w:type="dxa"/>
            <w:tcBorders>
              <w:top w:val="nil"/>
              <w:left w:val="nil"/>
              <w:bottom w:val="single" w:sz="4" w:space="0" w:color="auto"/>
              <w:right w:val="single" w:sz="4" w:space="0" w:color="auto"/>
            </w:tcBorders>
            <w:shd w:val="clear" w:color="auto" w:fill="auto"/>
            <w:noWrap/>
            <w:vAlign w:val="center"/>
          </w:tcPr>
          <w:p w14:paraId="512565D4"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禁忌症</w:t>
            </w:r>
          </w:p>
        </w:tc>
        <w:tc>
          <w:tcPr>
            <w:tcW w:w="6119" w:type="dxa"/>
            <w:tcBorders>
              <w:top w:val="nil"/>
              <w:left w:val="nil"/>
              <w:bottom w:val="single" w:sz="4" w:space="0" w:color="auto"/>
              <w:right w:val="single" w:sz="4" w:space="0" w:color="auto"/>
            </w:tcBorders>
            <w:shd w:val="clear" w:color="auto" w:fill="auto"/>
            <w:vAlign w:val="center"/>
          </w:tcPr>
          <w:p w14:paraId="22C05FD1" w14:textId="77777777" w:rsidR="00E75C99" w:rsidRDefault="007A3BBD">
            <w:pPr>
              <w:widowControl/>
              <w:jc w:val="left"/>
              <w:textAlignment w:val="center"/>
              <w:rPr>
                <w:rFonts w:ascii="宋体" w:hAnsi="宋体" w:cs="宋体"/>
                <w:kern w:val="0"/>
                <w:sz w:val="24"/>
              </w:rPr>
            </w:pPr>
            <w:r>
              <w:rPr>
                <w:rFonts w:ascii="宋体" w:hAnsi="宋体" w:cs="宋体" w:hint="eastAsia"/>
                <w:kern w:val="0"/>
                <w:sz w:val="24"/>
              </w:rPr>
              <w:t>系统支持按科室、诊断、性别、哺乳期、妊娠期等条件审核药品对于某些疾病的患者是否存在禁忌。还支持通过患者的检验结果，推断肝肾功能状况，进而审核禁忌症。</w:t>
            </w:r>
          </w:p>
          <w:p w14:paraId="49289AAF"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检验、检查指标相关禁忌支持23种指标禁忌规则。中成药可根据成分审核禁忌症。</w:t>
            </w:r>
          </w:p>
        </w:tc>
      </w:tr>
      <w:tr w:rsidR="00E75C99" w14:paraId="3A87A588" w14:textId="77777777">
        <w:trPr>
          <w:trHeight w:val="739"/>
        </w:trPr>
        <w:tc>
          <w:tcPr>
            <w:tcW w:w="1351" w:type="dxa"/>
            <w:vMerge/>
            <w:tcBorders>
              <w:top w:val="nil"/>
              <w:left w:val="single" w:sz="4" w:space="0" w:color="auto"/>
              <w:bottom w:val="single" w:sz="4" w:space="0" w:color="auto"/>
              <w:right w:val="single" w:sz="4" w:space="0" w:color="auto"/>
            </w:tcBorders>
            <w:shd w:val="clear" w:color="auto" w:fill="auto"/>
            <w:vAlign w:val="center"/>
          </w:tcPr>
          <w:p w14:paraId="16519E12" w14:textId="77777777" w:rsidR="00E75C99" w:rsidRDefault="00E75C99">
            <w:pPr>
              <w:jc w:val="center"/>
              <w:rPr>
                <w:rFonts w:ascii="宋体" w:hAnsi="宋体" w:cs="宋体"/>
                <w:sz w:val="24"/>
              </w:rPr>
            </w:pPr>
          </w:p>
        </w:tc>
        <w:tc>
          <w:tcPr>
            <w:tcW w:w="1212" w:type="dxa"/>
            <w:tcBorders>
              <w:top w:val="nil"/>
              <w:left w:val="nil"/>
              <w:bottom w:val="single" w:sz="4" w:space="0" w:color="auto"/>
              <w:right w:val="single" w:sz="4" w:space="0" w:color="auto"/>
            </w:tcBorders>
            <w:shd w:val="clear" w:color="auto" w:fill="auto"/>
            <w:noWrap/>
            <w:vAlign w:val="center"/>
          </w:tcPr>
          <w:p w14:paraId="5429CF16"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过敏</w:t>
            </w:r>
          </w:p>
        </w:tc>
        <w:tc>
          <w:tcPr>
            <w:tcW w:w="6119" w:type="dxa"/>
            <w:tcBorders>
              <w:top w:val="nil"/>
              <w:left w:val="nil"/>
              <w:bottom w:val="single" w:sz="4" w:space="0" w:color="auto"/>
              <w:right w:val="single" w:sz="4" w:space="0" w:color="auto"/>
            </w:tcBorders>
            <w:shd w:val="clear" w:color="auto" w:fill="auto"/>
            <w:vAlign w:val="center"/>
          </w:tcPr>
          <w:p w14:paraId="62FA61D2"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系统支持审核药品过敏审核。</w:t>
            </w:r>
            <w:r>
              <w:rPr>
                <w:rFonts w:ascii="宋体" w:hAnsi="宋体" w:cs="宋体" w:hint="eastAsia"/>
                <w:kern w:val="0"/>
                <w:sz w:val="24"/>
              </w:rPr>
              <w:br/>
              <w:t>药品的过敏包括：药源（药品和成分）、过敏体质患者、其他过敏原（食物、花粉、阳光等）等禁忌和慎用情况。</w:t>
            </w:r>
          </w:p>
        </w:tc>
      </w:tr>
      <w:tr w:rsidR="00E75C99" w14:paraId="3E120679" w14:textId="77777777">
        <w:trPr>
          <w:trHeight w:val="480"/>
        </w:trPr>
        <w:tc>
          <w:tcPr>
            <w:tcW w:w="1351" w:type="dxa"/>
            <w:vMerge/>
            <w:tcBorders>
              <w:top w:val="nil"/>
              <w:left w:val="single" w:sz="4" w:space="0" w:color="auto"/>
              <w:bottom w:val="single" w:sz="4" w:space="0" w:color="auto"/>
              <w:right w:val="single" w:sz="4" w:space="0" w:color="auto"/>
            </w:tcBorders>
            <w:shd w:val="clear" w:color="auto" w:fill="auto"/>
            <w:vAlign w:val="center"/>
          </w:tcPr>
          <w:p w14:paraId="00E62FFF" w14:textId="77777777" w:rsidR="00E75C99" w:rsidRDefault="00E75C99">
            <w:pPr>
              <w:jc w:val="center"/>
              <w:rPr>
                <w:rFonts w:ascii="宋体" w:hAnsi="宋体" w:cs="宋体"/>
                <w:sz w:val="24"/>
              </w:rPr>
            </w:pPr>
          </w:p>
        </w:tc>
        <w:tc>
          <w:tcPr>
            <w:tcW w:w="1212" w:type="dxa"/>
            <w:tcBorders>
              <w:top w:val="nil"/>
              <w:left w:val="nil"/>
              <w:bottom w:val="single" w:sz="4" w:space="0" w:color="auto"/>
              <w:right w:val="single" w:sz="4" w:space="0" w:color="auto"/>
            </w:tcBorders>
            <w:shd w:val="clear" w:color="auto" w:fill="auto"/>
            <w:noWrap/>
            <w:vAlign w:val="center"/>
          </w:tcPr>
          <w:p w14:paraId="19CBF818"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皮试</w:t>
            </w:r>
          </w:p>
        </w:tc>
        <w:tc>
          <w:tcPr>
            <w:tcW w:w="6119" w:type="dxa"/>
            <w:tcBorders>
              <w:top w:val="nil"/>
              <w:left w:val="nil"/>
              <w:bottom w:val="single" w:sz="4" w:space="0" w:color="auto"/>
              <w:right w:val="single" w:sz="4" w:space="0" w:color="auto"/>
            </w:tcBorders>
            <w:shd w:val="clear" w:color="auto" w:fill="auto"/>
            <w:vAlign w:val="center"/>
          </w:tcPr>
          <w:p w14:paraId="40F97BE0"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系统支持审核需要皮试的药品皮试操作和皮试结果。</w:t>
            </w:r>
            <w:r>
              <w:rPr>
                <w:rFonts w:ascii="宋体" w:hAnsi="宋体" w:cs="宋体" w:hint="eastAsia"/>
                <w:kern w:val="0"/>
                <w:sz w:val="24"/>
              </w:rPr>
              <w:br/>
              <w:t>未做皮试和皮试结果为阳性均认为不适宜。</w:t>
            </w:r>
          </w:p>
        </w:tc>
      </w:tr>
      <w:tr w:rsidR="00E75C99" w14:paraId="0BD400C6" w14:textId="77777777">
        <w:trPr>
          <w:trHeight w:val="480"/>
        </w:trPr>
        <w:tc>
          <w:tcPr>
            <w:tcW w:w="1351" w:type="dxa"/>
            <w:vMerge/>
            <w:tcBorders>
              <w:top w:val="nil"/>
              <w:left w:val="single" w:sz="4" w:space="0" w:color="auto"/>
              <w:bottom w:val="single" w:sz="4" w:space="0" w:color="auto"/>
              <w:right w:val="single" w:sz="4" w:space="0" w:color="auto"/>
            </w:tcBorders>
            <w:shd w:val="clear" w:color="auto" w:fill="auto"/>
            <w:vAlign w:val="center"/>
          </w:tcPr>
          <w:p w14:paraId="548F13B1" w14:textId="77777777" w:rsidR="00E75C99" w:rsidRDefault="00E75C99">
            <w:pPr>
              <w:jc w:val="center"/>
              <w:rPr>
                <w:rFonts w:ascii="宋体" w:hAnsi="宋体" w:cs="宋体"/>
                <w:sz w:val="24"/>
              </w:rPr>
            </w:pPr>
          </w:p>
        </w:tc>
        <w:tc>
          <w:tcPr>
            <w:tcW w:w="1212" w:type="dxa"/>
            <w:tcBorders>
              <w:top w:val="nil"/>
              <w:left w:val="nil"/>
              <w:bottom w:val="single" w:sz="4" w:space="0" w:color="auto"/>
              <w:right w:val="single" w:sz="4" w:space="0" w:color="auto"/>
            </w:tcBorders>
            <w:shd w:val="clear" w:color="auto" w:fill="auto"/>
            <w:noWrap/>
            <w:vAlign w:val="center"/>
          </w:tcPr>
          <w:p w14:paraId="0FF34EF0"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给药途径</w:t>
            </w:r>
          </w:p>
        </w:tc>
        <w:tc>
          <w:tcPr>
            <w:tcW w:w="6119" w:type="dxa"/>
            <w:tcBorders>
              <w:top w:val="nil"/>
              <w:left w:val="nil"/>
              <w:bottom w:val="single" w:sz="4" w:space="0" w:color="auto"/>
              <w:right w:val="single" w:sz="4" w:space="0" w:color="auto"/>
            </w:tcBorders>
            <w:shd w:val="clear" w:color="auto" w:fill="auto"/>
            <w:vAlign w:val="center"/>
          </w:tcPr>
          <w:p w14:paraId="0427F44E"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系统支持根据患者性别、年龄、特殊人群、诊断、检验结果、体重、体表面积、科室等内容审核药品的给药途径适宜性。</w:t>
            </w:r>
          </w:p>
        </w:tc>
      </w:tr>
      <w:tr w:rsidR="00E75C99" w14:paraId="0A844AD4" w14:textId="77777777">
        <w:trPr>
          <w:trHeight w:val="480"/>
        </w:trPr>
        <w:tc>
          <w:tcPr>
            <w:tcW w:w="1351" w:type="dxa"/>
            <w:vMerge/>
            <w:tcBorders>
              <w:top w:val="nil"/>
              <w:left w:val="single" w:sz="4" w:space="0" w:color="auto"/>
              <w:bottom w:val="single" w:sz="4" w:space="0" w:color="auto"/>
              <w:right w:val="single" w:sz="4" w:space="0" w:color="auto"/>
            </w:tcBorders>
            <w:shd w:val="clear" w:color="auto" w:fill="auto"/>
            <w:vAlign w:val="center"/>
          </w:tcPr>
          <w:p w14:paraId="5F2E5464" w14:textId="77777777" w:rsidR="00E75C99" w:rsidRDefault="00E75C99">
            <w:pPr>
              <w:jc w:val="center"/>
              <w:rPr>
                <w:rFonts w:ascii="宋体" w:hAnsi="宋体" w:cs="宋体"/>
                <w:sz w:val="24"/>
              </w:rPr>
            </w:pPr>
          </w:p>
        </w:tc>
        <w:tc>
          <w:tcPr>
            <w:tcW w:w="1212" w:type="dxa"/>
            <w:tcBorders>
              <w:top w:val="nil"/>
              <w:left w:val="nil"/>
              <w:bottom w:val="single" w:sz="4" w:space="0" w:color="auto"/>
              <w:right w:val="single" w:sz="4" w:space="0" w:color="auto"/>
            </w:tcBorders>
            <w:shd w:val="clear" w:color="auto" w:fill="auto"/>
            <w:noWrap/>
            <w:vAlign w:val="center"/>
          </w:tcPr>
          <w:p w14:paraId="0F685D78"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给药频率/给药间隔</w:t>
            </w:r>
          </w:p>
        </w:tc>
        <w:tc>
          <w:tcPr>
            <w:tcW w:w="6119" w:type="dxa"/>
            <w:tcBorders>
              <w:top w:val="nil"/>
              <w:left w:val="nil"/>
              <w:bottom w:val="single" w:sz="4" w:space="0" w:color="auto"/>
              <w:right w:val="single" w:sz="4" w:space="0" w:color="auto"/>
            </w:tcBorders>
            <w:shd w:val="clear" w:color="auto" w:fill="auto"/>
            <w:vAlign w:val="center"/>
          </w:tcPr>
          <w:p w14:paraId="31D66F9B"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系统支持按性别、年龄、特殊人群、检验结果等内容审核单日用药频次、间隔适宜性。由于存在临时医嘱补充用药的情况，因此相同的商品药物频次合并审核给药频率。</w:t>
            </w:r>
          </w:p>
        </w:tc>
      </w:tr>
      <w:tr w:rsidR="00E75C99" w14:paraId="3A2ECD3E" w14:textId="77777777">
        <w:trPr>
          <w:trHeight w:val="960"/>
        </w:trPr>
        <w:tc>
          <w:tcPr>
            <w:tcW w:w="1351" w:type="dxa"/>
            <w:vMerge/>
            <w:tcBorders>
              <w:top w:val="nil"/>
              <w:left w:val="single" w:sz="4" w:space="0" w:color="auto"/>
              <w:bottom w:val="single" w:sz="4" w:space="0" w:color="auto"/>
              <w:right w:val="single" w:sz="4" w:space="0" w:color="auto"/>
            </w:tcBorders>
            <w:shd w:val="clear" w:color="auto" w:fill="auto"/>
            <w:vAlign w:val="center"/>
          </w:tcPr>
          <w:p w14:paraId="10375F5D" w14:textId="77777777" w:rsidR="00E75C99" w:rsidRDefault="00E75C99">
            <w:pPr>
              <w:jc w:val="center"/>
              <w:rPr>
                <w:rFonts w:ascii="宋体" w:hAnsi="宋体" w:cs="宋体"/>
                <w:sz w:val="24"/>
              </w:rPr>
            </w:pPr>
          </w:p>
        </w:tc>
        <w:tc>
          <w:tcPr>
            <w:tcW w:w="1212" w:type="dxa"/>
            <w:tcBorders>
              <w:top w:val="nil"/>
              <w:left w:val="nil"/>
              <w:bottom w:val="single" w:sz="4" w:space="0" w:color="auto"/>
              <w:right w:val="single" w:sz="4" w:space="0" w:color="auto"/>
            </w:tcBorders>
            <w:shd w:val="clear" w:color="auto" w:fill="auto"/>
            <w:noWrap/>
            <w:vAlign w:val="center"/>
          </w:tcPr>
          <w:p w14:paraId="37523D0A"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单次/单日最小量、最大量、极量</w:t>
            </w:r>
          </w:p>
        </w:tc>
        <w:tc>
          <w:tcPr>
            <w:tcW w:w="6119" w:type="dxa"/>
            <w:tcBorders>
              <w:top w:val="nil"/>
              <w:left w:val="nil"/>
              <w:bottom w:val="single" w:sz="4" w:space="0" w:color="auto"/>
              <w:right w:val="single" w:sz="4" w:space="0" w:color="auto"/>
            </w:tcBorders>
            <w:shd w:val="clear" w:color="auto" w:fill="auto"/>
            <w:vAlign w:val="center"/>
          </w:tcPr>
          <w:p w14:paraId="68FC82B2"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系统支持按性别、年龄、特殊人群、体重、体表面积、检验结果、给药途径等内容审核单次最小量、单次最大量/极量。</w:t>
            </w:r>
            <w:r>
              <w:rPr>
                <w:rFonts w:ascii="宋体" w:hAnsi="宋体" w:cs="宋体" w:hint="eastAsia"/>
                <w:kern w:val="0"/>
                <w:sz w:val="24"/>
              </w:rPr>
              <w:br/>
              <w:t>单次用量支持“首次负荷剂量”审核，可在第一次用药时，开具较大负荷剂量。</w:t>
            </w:r>
            <w:r>
              <w:rPr>
                <w:rFonts w:ascii="宋体" w:hAnsi="宋体" w:cs="宋体" w:hint="eastAsia"/>
                <w:kern w:val="0"/>
                <w:sz w:val="24"/>
              </w:rPr>
              <w:br/>
              <w:t>由于存在临时医嘱补充用药的情况，因此相同的商品药物日用量合并审核单日用量。</w:t>
            </w:r>
          </w:p>
        </w:tc>
      </w:tr>
      <w:tr w:rsidR="00E75C99" w14:paraId="3F6263BE" w14:textId="77777777">
        <w:trPr>
          <w:trHeight w:val="960"/>
        </w:trPr>
        <w:tc>
          <w:tcPr>
            <w:tcW w:w="1351" w:type="dxa"/>
            <w:vMerge/>
            <w:tcBorders>
              <w:top w:val="nil"/>
              <w:left w:val="single" w:sz="4" w:space="0" w:color="auto"/>
              <w:bottom w:val="single" w:sz="4" w:space="0" w:color="auto"/>
              <w:right w:val="single" w:sz="4" w:space="0" w:color="auto"/>
            </w:tcBorders>
            <w:shd w:val="clear" w:color="auto" w:fill="auto"/>
            <w:vAlign w:val="center"/>
          </w:tcPr>
          <w:p w14:paraId="3084908D" w14:textId="77777777" w:rsidR="00E75C99" w:rsidRDefault="00E75C99">
            <w:pPr>
              <w:jc w:val="center"/>
              <w:rPr>
                <w:rFonts w:ascii="宋体" w:hAnsi="宋体" w:cs="宋体"/>
                <w:sz w:val="24"/>
              </w:rPr>
            </w:pPr>
          </w:p>
        </w:tc>
        <w:tc>
          <w:tcPr>
            <w:tcW w:w="1212" w:type="dxa"/>
            <w:tcBorders>
              <w:top w:val="nil"/>
              <w:left w:val="nil"/>
              <w:bottom w:val="single" w:sz="4" w:space="0" w:color="auto"/>
              <w:right w:val="single" w:sz="4" w:space="0" w:color="auto"/>
            </w:tcBorders>
            <w:shd w:val="clear" w:color="auto" w:fill="auto"/>
            <w:noWrap/>
            <w:vAlign w:val="center"/>
          </w:tcPr>
          <w:p w14:paraId="68AA4092" w14:textId="77777777" w:rsidR="00E75C99" w:rsidRDefault="00BA1B7F">
            <w:pPr>
              <w:widowControl/>
              <w:jc w:val="left"/>
              <w:textAlignment w:val="center"/>
              <w:rPr>
                <w:rFonts w:ascii="宋体" w:hAnsi="宋体" w:cs="宋体"/>
                <w:sz w:val="24"/>
              </w:rPr>
            </w:pPr>
            <w:r>
              <w:rPr>
                <w:rFonts w:ascii="宋体" w:hAnsi="宋体" w:cs="宋体" w:hint="eastAsia"/>
                <w:kern w:val="0"/>
                <w:sz w:val="24"/>
              </w:rPr>
              <w:t>*</w:t>
            </w:r>
            <w:r w:rsidR="007A3BBD">
              <w:rPr>
                <w:rFonts w:ascii="宋体" w:hAnsi="宋体" w:cs="宋体" w:hint="eastAsia"/>
                <w:kern w:val="0"/>
                <w:sz w:val="24"/>
              </w:rPr>
              <w:t>相互作用</w:t>
            </w:r>
          </w:p>
        </w:tc>
        <w:tc>
          <w:tcPr>
            <w:tcW w:w="6119" w:type="dxa"/>
            <w:tcBorders>
              <w:top w:val="nil"/>
              <w:left w:val="nil"/>
              <w:bottom w:val="single" w:sz="4" w:space="0" w:color="auto"/>
              <w:right w:val="single" w:sz="4" w:space="0" w:color="auto"/>
            </w:tcBorders>
            <w:shd w:val="clear" w:color="auto" w:fill="auto"/>
            <w:vAlign w:val="center"/>
          </w:tcPr>
          <w:p w14:paraId="667C0897"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根据药品的给药途径、作用部位判断两个药品间的相互作用。</w:t>
            </w:r>
            <w:r>
              <w:rPr>
                <w:rFonts w:ascii="宋体" w:hAnsi="宋体" w:cs="宋体" w:hint="eastAsia"/>
                <w:kern w:val="0"/>
                <w:sz w:val="24"/>
              </w:rPr>
              <w:br/>
            </w:r>
            <w:r>
              <w:rPr>
                <w:rFonts w:ascii="宋体" w:hAnsi="宋体" w:cs="宋体" w:hint="eastAsia"/>
                <w:kern w:val="0"/>
                <w:sz w:val="24"/>
              </w:rPr>
              <w:br/>
              <w:t>当药品间为谨慎合用时，不认为存在相互作用。</w:t>
            </w:r>
            <w:r>
              <w:rPr>
                <w:rFonts w:ascii="宋体" w:hAnsi="宋体" w:cs="宋体" w:hint="eastAsia"/>
                <w:kern w:val="0"/>
                <w:sz w:val="24"/>
              </w:rPr>
              <w:br/>
              <w:t>根据药品的给药途径、作用部位、十八反十九畏判断两个药品间的相互作用。</w:t>
            </w:r>
          </w:p>
        </w:tc>
      </w:tr>
      <w:tr w:rsidR="00E75C99" w14:paraId="3168472F" w14:textId="77777777">
        <w:trPr>
          <w:trHeight w:val="480"/>
        </w:trPr>
        <w:tc>
          <w:tcPr>
            <w:tcW w:w="1351" w:type="dxa"/>
            <w:vMerge/>
            <w:tcBorders>
              <w:top w:val="nil"/>
              <w:left w:val="single" w:sz="4" w:space="0" w:color="auto"/>
              <w:bottom w:val="single" w:sz="4" w:space="0" w:color="auto"/>
              <w:right w:val="single" w:sz="4" w:space="0" w:color="auto"/>
            </w:tcBorders>
            <w:shd w:val="clear" w:color="auto" w:fill="auto"/>
            <w:vAlign w:val="center"/>
          </w:tcPr>
          <w:p w14:paraId="3C995687" w14:textId="77777777" w:rsidR="00E75C99" w:rsidRDefault="00E75C99">
            <w:pPr>
              <w:jc w:val="center"/>
              <w:rPr>
                <w:rFonts w:ascii="宋体" w:hAnsi="宋体" w:cs="宋体"/>
                <w:sz w:val="24"/>
              </w:rPr>
            </w:pPr>
          </w:p>
        </w:tc>
        <w:tc>
          <w:tcPr>
            <w:tcW w:w="1212" w:type="dxa"/>
            <w:tcBorders>
              <w:top w:val="nil"/>
              <w:left w:val="nil"/>
              <w:bottom w:val="single" w:sz="4" w:space="0" w:color="auto"/>
              <w:right w:val="single" w:sz="4" w:space="0" w:color="auto"/>
            </w:tcBorders>
            <w:shd w:val="clear" w:color="auto" w:fill="auto"/>
            <w:noWrap/>
            <w:vAlign w:val="center"/>
          </w:tcPr>
          <w:p w14:paraId="61993F19" w14:textId="77777777" w:rsidR="00E75C99" w:rsidRDefault="00BA1B7F">
            <w:pPr>
              <w:widowControl/>
              <w:jc w:val="left"/>
              <w:textAlignment w:val="center"/>
              <w:rPr>
                <w:rFonts w:ascii="宋体" w:hAnsi="宋体" w:cs="宋体"/>
                <w:sz w:val="24"/>
              </w:rPr>
            </w:pPr>
            <w:r>
              <w:rPr>
                <w:rFonts w:ascii="宋体" w:hAnsi="宋体" w:cs="宋体" w:hint="eastAsia"/>
                <w:kern w:val="0"/>
                <w:sz w:val="24"/>
              </w:rPr>
              <w:t>*</w:t>
            </w:r>
            <w:r w:rsidR="007A3BBD">
              <w:rPr>
                <w:rFonts w:ascii="宋体" w:hAnsi="宋体" w:cs="宋体" w:hint="eastAsia"/>
                <w:kern w:val="0"/>
                <w:sz w:val="24"/>
              </w:rPr>
              <w:t>重复用药</w:t>
            </w:r>
          </w:p>
        </w:tc>
        <w:tc>
          <w:tcPr>
            <w:tcW w:w="6119" w:type="dxa"/>
            <w:tcBorders>
              <w:top w:val="nil"/>
              <w:left w:val="nil"/>
              <w:bottom w:val="single" w:sz="4" w:space="0" w:color="auto"/>
              <w:right w:val="single" w:sz="4" w:space="0" w:color="auto"/>
            </w:tcBorders>
            <w:shd w:val="clear" w:color="auto" w:fill="auto"/>
            <w:vAlign w:val="center"/>
          </w:tcPr>
          <w:p w14:paraId="4F169BEA"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根据药品的给药途径、作用部位、成分及分类判断两个药品间的重复用药。对于成分的重复，支持成分极量限制。</w:t>
            </w:r>
            <w:r>
              <w:rPr>
                <w:rFonts w:ascii="宋体" w:hAnsi="宋体" w:cs="宋体" w:hint="eastAsia"/>
                <w:kern w:val="0"/>
                <w:sz w:val="24"/>
              </w:rPr>
              <w:br/>
            </w:r>
            <w:r>
              <w:rPr>
                <w:rFonts w:ascii="宋体" w:hAnsi="宋体" w:cs="宋体" w:hint="eastAsia"/>
                <w:kern w:val="0"/>
                <w:sz w:val="24"/>
              </w:rPr>
              <w:lastRenderedPageBreak/>
              <w:t>由于存在临时医嘱补充用药的情况，因此相同商品药物不认为是重复用药。</w:t>
            </w:r>
          </w:p>
        </w:tc>
      </w:tr>
      <w:tr w:rsidR="00E75C99" w14:paraId="0127978B" w14:textId="77777777">
        <w:trPr>
          <w:trHeight w:val="270"/>
        </w:trPr>
        <w:tc>
          <w:tcPr>
            <w:tcW w:w="1351" w:type="dxa"/>
            <w:vMerge/>
            <w:tcBorders>
              <w:top w:val="nil"/>
              <w:left w:val="single" w:sz="4" w:space="0" w:color="auto"/>
              <w:bottom w:val="single" w:sz="4" w:space="0" w:color="auto"/>
              <w:right w:val="single" w:sz="4" w:space="0" w:color="auto"/>
            </w:tcBorders>
            <w:shd w:val="clear" w:color="auto" w:fill="auto"/>
            <w:vAlign w:val="center"/>
          </w:tcPr>
          <w:p w14:paraId="087FB47D" w14:textId="77777777" w:rsidR="00E75C99" w:rsidRDefault="00E75C99">
            <w:pPr>
              <w:jc w:val="center"/>
              <w:rPr>
                <w:rFonts w:ascii="宋体" w:hAnsi="宋体" w:cs="宋体"/>
                <w:sz w:val="24"/>
              </w:rPr>
            </w:pPr>
          </w:p>
        </w:tc>
        <w:tc>
          <w:tcPr>
            <w:tcW w:w="1212" w:type="dxa"/>
            <w:tcBorders>
              <w:top w:val="nil"/>
              <w:left w:val="nil"/>
              <w:bottom w:val="single" w:sz="4" w:space="0" w:color="auto"/>
              <w:right w:val="single" w:sz="4" w:space="0" w:color="auto"/>
            </w:tcBorders>
            <w:shd w:val="clear" w:color="auto" w:fill="auto"/>
            <w:noWrap/>
            <w:vAlign w:val="center"/>
          </w:tcPr>
          <w:p w14:paraId="263BCDCB"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配伍禁忌</w:t>
            </w:r>
          </w:p>
        </w:tc>
        <w:tc>
          <w:tcPr>
            <w:tcW w:w="6119" w:type="dxa"/>
            <w:tcBorders>
              <w:top w:val="nil"/>
              <w:left w:val="nil"/>
              <w:bottom w:val="single" w:sz="4" w:space="0" w:color="auto"/>
              <w:right w:val="single" w:sz="4" w:space="0" w:color="auto"/>
            </w:tcBorders>
            <w:shd w:val="clear" w:color="auto" w:fill="auto"/>
            <w:vAlign w:val="center"/>
          </w:tcPr>
          <w:p w14:paraId="5F52A8EE"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处方中两个药品溶配使用时，判断配伍禁忌。</w:t>
            </w:r>
          </w:p>
        </w:tc>
      </w:tr>
      <w:tr w:rsidR="00E75C99" w14:paraId="4726D220" w14:textId="77777777">
        <w:trPr>
          <w:trHeight w:val="480"/>
        </w:trPr>
        <w:tc>
          <w:tcPr>
            <w:tcW w:w="1351" w:type="dxa"/>
            <w:vMerge/>
            <w:tcBorders>
              <w:top w:val="nil"/>
              <w:left w:val="single" w:sz="4" w:space="0" w:color="auto"/>
              <w:bottom w:val="single" w:sz="4" w:space="0" w:color="auto"/>
              <w:right w:val="single" w:sz="4" w:space="0" w:color="auto"/>
            </w:tcBorders>
            <w:shd w:val="clear" w:color="auto" w:fill="auto"/>
            <w:vAlign w:val="center"/>
          </w:tcPr>
          <w:p w14:paraId="66ED643E" w14:textId="77777777" w:rsidR="00E75C99" w:rsidRDefault="00E75C99">
            <w:pPr>
              <w:jc w:val="center"/>
              <w:rPr>
                <w:rFonts w:ascii="宋体" w:hAnsi="宋体" w:cs="宋体"/>
                <w:sz w:val="24"/>
              </w:rPr>
            </w:pPr>
          </w:p>
        </w:tc>
        <w:tc>
          <w:tcPr>
            <w:tcW w:w="1212" w:type="dxa"/>
            <w:tcBorders>
              <w:top w:val="nil"/>
              <w:left w:val="nil"/>
              <w:bottom w:val="single" w:sz="4" w:space="0" w:color="auto"/>
              <w:right w:val="single" w:sz="4" w:space="0" w:color="auto"/>
            </w:tcBorders>
            <w:shd w:val="clear" w:color="auto" w:fill="auto"/>
            <w:noWrap/>
            <w:vAlign w:val="center"/>
          </w:tcPr>
          <w:p w14:paraId="3C2B99EF"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溶媒适宜性</w:t>
            </w:r>
          </w:p>
        </w:tc>
        <w:tc>
          <w:tcPr>
            <w:tcW w:w="6119" w:type="dxa"/>
            <w:tcBorders>
              <w:top w:val="nil"/>
              <w:left w:val="nil"/>
              <w:bottom w:val="single" w:sz="4" w:space="0" w:color="auto"/>
              <w:right w:val="single" w:sz="4" w:space="0" w:color="auto"/>
            </w:tcBorders>
            <w:shd w:val="clear" w:color="auto" w:fill="auto"/>
            <w:vAlign w:val="center"/>
          </w:tcPr>
          <w:p w14:paraId="6FBD2AFB"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审核溶质与溶媒的配液适宜性。审核溶质与溶媒的配液适宜性。当溶媒浓度正确后，根据溶质的用量和溶媒的用量，判断溶解后的浓度是否符合有效浓度，浓度过高或过低，都认为溶媒用量不适宜。</w:t>
            </w:r>
          </w:p>
        </w:tc>
      </w:tr>
      <w:tr w:rsidR="00E75C99" w14:paraId="32353B9E" w14:textId="77777777">
        <w:trPr>
          <w:trHeight w:val="379"/>
        </w:trPr>
        <w:tc>
          <w:tcPr>
            <w:tcW w:w="1351" w:type="dxa"/>
            <w:vMerge/>
            <w:tcBorders>
              <w:top w:val="nil"/>
              <w:left w:val="single" w:sz="4" w:space="0" w:color="auto"/>
              <w:bottom w:val="single" w:sz="4" w:space="0" w:color="auto"/>
              <w:right w:val="single" w:sz="4" w:space="0" w:color="auto"/>
            </w:tcBorders>
            <w:shd w:val="clear" w:color="auto" w:fill="auto"/>
            <w:vAlign w:val="center"/>
          </w:tcPr>
          <w:p w14:paraId="3757E1AE" w14:textId="77777777" w:rsidR="00E75C99" w:rsidRDefault="00E75C99">
            <w:pPr>
              <w:jc w:val="center"/>
              <w:rPr>
                <w:rFonts w:ascii="宋体" w:hAnsi="宋体" w:cs="宋体"/>
                <w:sz w:val="24"/>
              </w:rPr>
            </w:pPr>
          </w:p>
        </w:tc>
        <w:tc>
          <w:tcPr>
            <w:tcW w:w="1212" w:type="dxa"/>
            <w:tcBorders>
              <w:top w:val="nil"/>
              <w:left w:val="nil"/>
              <w:bottom w:val="single" w:sz="4" w:space="0" w:color="auto"/>
              <w:right w:val="single" w:sz="4" w:space="0" w:color="auto"/>
            </w:tcBorders>
            <w:shd w:val="clear" w:color="auto" w:fill="auto"/>
            <w:noWrap/>
            <w:vAlign w:val="center"/>
          </w:tcPr>
          <w:p w14:paraId="417991B3"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连续用药</w:t>
            </w:r>
          </w:p>
        </w:tc>
        <w:tc>
          <w:tcPr>
            <w:tcW w:w="6119" w:type="dxa"/>
            <w:tcBorders>
              <w:top w:val="nil"/>
              <w:left w:val="nil"/>
              <w:bottom w:val="single" w:sz="4" w:space="0" w:color="auto"/>
              <w:right w:val="single" w:sz="4" w:space="0" w:color="auto"/>
            </w:tcBorders>
            <w:shd w:val="clear" w:color="auto" w:fill="auto"/>
            <w:vAlign w:val="center"/>
          </w:tcPr>
          <w:p w14:paraId="6FD7506C"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用于审核住院患者的药品连续用药的天数限制。</w:t>
            </w:r>
          </w:p>
        </w:tc>
      </w:tr>
      <w:tr w:rsidR="00E75C99" w14:paraId="5E484151" w14:textId="77777777">
        <w:trPr>
          <w:trHeight w:val="600"/>
        </w:trPr>
        <w:tc>
          <w:tcPr>
            <w:tcW w:w="1351" w:type="dxa"/>
            <w:vMerge/>
            <w:tcBorders>
              <w:top w:val="nil"/>
              <w:left w:val="single" w:sz="4" w:space="0" w:color="auto"/>
              <w:bottom w:val="single" w:sz="4" w:space="0" w:color="auto"/>
              <w:right w:val="single" w:sz="4" w:space="0" w:color="auto"/>
            </w:tcBorders>
            <w:shd w:val="clear" w:color="auto" w:fill="auto"/>
            <w:vAlign w:val="center"/>
          </w:tcPr>
          <w:p w14:paraId="3F3CE3F5" w14:textId="77777777" w:rsidR="00E75C99" w:rsidRDefault="00E75C99">
            <w:pPr>
              <w:jc w:val="center"/>
              <w:rPr>
                <w:rFonts w:ascii="宋体" w:hAnsi="宋体" w:cs="宋体"/>
                <w:sz w:val="24"/>
              </w:rPr>
            </w:pPr>
          </w:p>
        </w:tc>
        <w:tc>
          <w:tcPr>
            <w:tcW w:w="1212" w:type="dxa"/>
            <w:tcBorders>
              <w:top w:val="nil"/>
              <w:left w:val="nil"/>
              <w:bottom w:val="single" w:sz="4" w:space="0" w:color="auto"/>
              <w:right w:val="single" w:sz="4" w:space="0" w:color="auto"/>
            </w:tcBorders>
            <w:shd w:val="clear" w:color="auto" w:fill="auto"/>
            <w:noWrap/>
            <w:vAlign w:val="center"/>
          </w:tcPr>
          <w:p w14:paraId="1E01F364"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疗程</w:t>
            </w:r>
          </w:p>
        </w:tc>
        <w:tc>
          <w:tcPr>
            <w:tcW w:w="6119" w:type="dxa"/>
            <w:tcBorders>
              <w:top w:val="nil"/>
              <w:left w:val="nil"/>
              <w:bottom w:val="single" w:sz="4" w:space="0" w:color="auto"/>
              <w:right w:val="single" w:sz="4" w:space="0" w:color="auto"/>
            </w:tcBorders>
            <w:shd w:val="clear" w:color="auto" w:fill="auto"/>
            <w:vAlign w:val="center"/>
          </w:tcPr>
          <w:p w14:paraId="4BE2FE72"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支持审核药品用药疗程天数限制。</w:t>
            </w:r>
            <w:r>
              <w:rPr>
                <w:rFonts w:ascii="宋体" w:hAnsi="宋体" w:cs="宋体" w:hint="eastAsia"/>
                <w:kern w:val="0"/>
                <w:sz w:val="24"/>
              </w:rPr>
              <w:br/>
              <w:t>系统支持按就诊类型、科室、诊断、年龄等条件审核疗程。</w:t>
            </w:r>
          </w:p>
        </w:tc>
      </w:tr>
      <w:tr w:rsidR="00E75C99" w14:paraId="327C622C" w14:textId="77777777">
        <w:trPr>
          <w:trHeight w:val="1200"/>
        </w:trPr>
        <w:tc>
          <w:tcPr>
            <w:tcW w:w="1351" w:type="dxa"/>
            <w:vMerge/>
            <w:tcBorders>
              <w:top w:val="nil"/>
              <w:left w:val="single" w:sz="4" w:space="0" w:color="auto"/>
              <w:bottom w:val="single" w:sz="4" w:space="0" w:color="auto"/>
              <w:right w:val="single" w:sz="4" w:space="0" w:color="auto"/>
            </w:tcBorders>
            <w:shd w:val="clear" w:color="auto" w:fill="auto"/>
            <w:vAlign w:val="center"/>
          </w:tcPr>
          <w:p w14:paraId="14FE9B77" w14:textId="77777777" w:rsidR="00E75C99" w:rsidRDefault="00E75C99">
            <w:pPr>
              <w:jc w:val="center"/>
              <w:rPr>
                <w:rFonts w:ascii="宋体" w:hAnsi="宋体" w:cs="宋体"/>
                <w:sz w:val="24"/>
              </w:rPr>
            </w:pPr>
          </w:p>
        </w:tc>
        <w:tc>
          <w:tcPr>
            <w:tcW w:w="1212" w:type="dxa"/>
            <w:tcBorders>
              <w:top w:val="nil"/>
              <w:left w:val="nil"/>
              <w:bottom w:val="single" w:sz="4" w:space="0" w:color="auto"/>
              <w:right w:val="single" w:sz="4" w:space="0" w:color="auto"/>
            </w:tcBorders>
            <w:shd w:val="clear" w:color="auto" w:fill="auto"/>
            <w:noWrap/>
            <w:vAlign w:val="center"/>
          </w:tcPr>
          <w:p w14:paraId="069EF24F"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TPN</w:t>
            </w:r>
          </w:p>
        </w:tc>
        <w:tc>
          <w:tcPr>
            <w:tcW w:w="6119" w:type="dxa"/>
            <w:tcBorders>
              <w:top w:val="nil"/>
              <w:left w:val="nil"/>
              <w:bottom w:val="single" w:sz="4" w:space="0" w:color="auto"/>
              <w:right w:val="single" w:sz="4" w:space="0" w:color="auto"/>
            </w:tcBorders>
            <w:shd w:val="clear" w:color="auto" w:fill="auto"/>
            <w:vAlign w:val="center"/>
          </w:tcPr>
          <w:p w14:paraId="1AC27E85"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全静脉营养液，用于审核全静脉营养液中体液量、能量、微量元素含量、营养元素比值等指标。</w:t>
            </w:r>
            <w:r>
              <w:rPr>
                <w:rFonts w:ascii="宋体" w:hAnsi="宋体" w:cs="宋体" w:hint="eastAsia"/>
                <w:kern w:val="0"/>
                <w:sz w:val="24"/>
              </w:rPr>
              <w:br/>
              <w:t>TPN可审核：热量、微量元素、离子浓度等。例如：总液体量、总热卡、非蛋白质热量、氨基酸浓度等。</w:t>
            </w:r>
          </w:p>
        </w:tc>
      </w:tr>
      <w:tr w:rsidR="00E75C99" w14:paraId="5B689FD4" w14:textId="77777777">
        <w:trPr>
          <w:trHeight w:val="480"/>
        </w:trPr>
        <w:tc>
          <w:tcPr>
            <w:tcW w:w="1351" w:type="dxa"/>
            <w:vMerge/>
            <w:tcBorders>
              <w:top w:val="nil"/>
              <w:left w:val="single" w:sz="4" w:space="0" w:color="auto"/>
              <w:bottom w:val="single" w:sz="4" w:space="0" w:color="auto"/>
              <w:right w:val="single" w:sz="4" w:space="0" w:color="auto"/>
            </w:tcBorders>
            <w:shd w:val="clear" w:color="auto" w:fill="auto"/>
            <w:vAlign w:val="center"/>
          </w:tcPr>
          <w:p w14:paraId="68CF121D" w14:textId="77777777" w:rsidR="00E75C99" w:rsidRDefault="00E75C99">
            <w:pPr>
              <w:jc w:val="center"/>
              <w:rPr>
                <w:rFonts w:ascii="宋体" w:hAnsi="宋体" w:cs="宋体"/>
                <w:sz w:val="24"/>
              </w:rPr>
            </w:pPr>
          </w:p>
        </w:tc>
        <w:tc>
          <w:tcPr>
            <w:tcW w:w="1212" w:type="dxa"/>
            <w:tcBorders>
              <w:top w:val="nil"/>
              <w:left w:val="nil"/>
              <w:bottom w:val="single" w:sz="4" w:space="0" w:color="auto"/>
              <w:right w:val="single" w:sz="4" w:space="0" w:color="auto"/>
            </w:tcBorders>
            <w:shd w:val="clear" w:color="auto" w:fill="auto"/>
            <w:noWrap/>
            <w:vAlign w:val="center"/>
          </w:tcPr>
          <w:p w14:paraId="6AF6E475"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限制药品不可掰服</w:t>
            </w:r>
          </w:p>
        </w:tc>
        <w:tc>
          <w:tcPr>
            <w:tcW w:w="6119" w:type="dxa"/>
            <w:tcBorders>
              <w:top w:val="nil"/>
              <w:left w:val="nil"/>
              <w:bottom w:val="single" w:sz="4" w:space="0" w:color="auto"/>
              <w:right w:val="single" w:sz="4" w:space="0" w:color="auto"/>
            </w:tcBorders>
            <w:shd w:val="clear" w:color="auto" w:fill="auto"/>
            <w:vAlign w:val="center"/>
          </w:tcPr>
          <w:p w14:paraId="1CA75B5C"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药品部分剂型，由于制剂的特殊性，无法掰开服用，否则会破坏制剂，影响药效，造成不良反应。</w:t>
            </w:r>
            <w:r>
              <w:rPr>
                <w:rFonts w:ascii="宋体" w:hAnsi="宋体" w:cs="宋体" w:hint="eastAsia"/>
                <w:kern w:val="0"/>
                <w:sz w:val="24"/>
              </w:rPr>
              <w:br/>
              <w:t>系统支持按就诊类型、病区、科室、诊断、患者年龄、检验结果等条件审核此类药品不能掰开服用。</w:t>
            </w:r>
          </w:p>
        </w:tc>
      </w:tr>
      <w:tr w:rsidR="00E75C99" w14:paraId="33D7D7A0" w14:textId="77777777">
        <w:trPr>
          <w:trHeight w:val="480"/>
        </w:trPr>
        <w:tc>
          <w:tcPr>
            <w:tcW w:w="1351" w:type="dxa"/>
            <w:vMerge w:val="restart"/>
            <w:tcBorders>
              <w:top w:val="nil"/>
              <w:left w:val="single" w:sz="4" w:space="0" w:color="auto"/>
              <w:bottom w:val="single" w:sz="4" w:space="0" w:color="auto"/>
              <w:right w:val="single" w:sz="4" w:space="0" w:color="auto"/>
            </w:tcBorders>
            <w:shd w:val="clear" w:color="auto" w:fill="auto"/>
            <w:noWrap/>
            <w:vAlign w:val="center"/>
          </w:tcPr>
          <w:p w14:paraId="57C865D3" w14:textId="77777777" w:rsidR="00E75C99" w:rsidRDefault="007A3BBD">
            <w:pPr>
              <w:widowControl/>
              <w:jc w:val="center"/>
              <w:textAlignment w:val="center"/>
              <w:rPr>
                <w:rFonts w:ascii="宋体" w:hAnsi="宋体" w:cs="宋体"/>
                <w:sz w:val="24"/>
              </w:rPr>
            </w:pPr>
            <w:r>
              <w:rPr>
                <w:rFonts w:ascii="宋体" w:hAnsi="宋体" w:cs="宋体" w:hint="eastAsia"/>
                <w:kern w:val="0"/>
                <w:sz w:val="24"/>
              </w:rPr>
              <w:t>规范性</w:t>
            </w:r>
          </w:p>
        </w:tc>
        <w:tc>
          <w:tcPr>
            <w:tcW w:w="1212" w:type="dxa"/>
            <w:tcBorders>
              <w:top w:val="nil"/>
              <w:left w:val="nil"/>
              <w:bottom w:val="single" w:sz="4" w:space="0" w:color="auto"/>
              <w:right w:val="single" w:sz="4" w:space="0" w:color="auto"/>
            </w:tcBorders>
            <w:shd w:val="clear" w:color="auto" w:fill="auto"/>
            <w:noWrap/>
            <w:vAlign w:val="center"/>
          </w:tcPr>
          <w:p w14:paraId="3DF73960"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门七急三</w:t>
            </w:r>
          </w:p>
        </w:tc>
        <w:tc>
          <w:tcPr>
            <w:tcW w:w="6119" w:type="dxa"/>
            <w:tcBorders>
              <w:top w:val="nil"/>
              <w:left w:val="nil"/>
              <w:bottom w:val="single" w:sz="4" w:space="0" w:color="auto"/>
              <w:right w:val="single" w:sz="4" w:space="0" w:color="auto"/>
            </w:tcBorders>
            <w:shd w:val="clear" w:color="auto" w:fill="auto"/>
            <w:vAlign w:val="center"/>
          </w:tcPr>
          <w:p w14:paraId="5060FD07"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系统支持管控药品的开药天数，可以按门急诊、科室、药品等维度设置用药天数限制。</w:t>
            </w:r>
            <w:r>
              <w:rPr>
                <w:rFonts w:ascii="宋体" w:hAnsi="宋体" w:cs="宋体" w:hint="eastAsia"/>
                <w:kern w:val="0"/>
                <w:sz w:val="24"/>
              </w:rPr>
              <w:br/>
              <w:t>若药品最小包装单位，超过你开药天数限制，认为是合理的。</w:t>
            </w:r>
          </w:p>
        </w:tc>
      </w:tr>
      <w:tr w:rsidR="00E75C99" w14:paraId="6E54762A" w14:textId="77777777">
        <w:trPr>
          <w:trHeight w:val="270"/>
        </w:trPr>
        <w:tc>
          <w:tcPr>
            <w:tcW w:w="1351" w:type="dxa"/>
            <w:vMerge/>
            <w:tcBorders>
              <w:top w:val="nil"/>
              <w:left w:val="single" w:sz="4" w:space="0" w:color="auto"/>
              <w:bottom w:val="single" w:sz="4" w:space="0" w:color="auto"/>
              <w:right w:val="single" w:sz="4" w:space="0" w:color="auto"/>
            </w:tcBorders>
            <w:shd w:val="clear" w:color="auto" w:fill="auto"/>
            <w:noWrap/>
            <w:vAlign w:val="center"/>
          </w:tcPr>
          <w:p w14:paraId="7A77E60B" w14:textId="77777777" w:rsidR="00E75C99" w:rsidRDefault="00E75C99">
            <w:pPr>
              <w:jc w:val="center"/>
              <w:rPr>
                <w:rFonts w:ascii="宋体" w:hAnsi="宋体" w:cs="宋体"/>
                <w:sz w:val="24"/>
              </w:rPr>
            </w:pPr>
          </w:p>
        </w:tc>
        <w:tc>
          <w:tcPr>
            <w:tcW w:w="1212" w:type="dxa"/>
            <w:tcBorders>
              <w:top w:val="nil"/>
              <w:left w:val="nil"/>
              <w:bottom w:val="single" w:sz="4" w:space="0" w:color="auto"/>
              <w:right w:val="single" w:sz="4" w:space="0" w:color="auto"/>
            </w:tcBorders>
            <w:shd w:val="clear" w:color="auto" w:fill="auto"/>
            <w:noWrap/>
            <w:vAlign w:val="center"/>
          </w:tcPr>
          <w:p w14:paraId="64C13ACA"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发药量</w:t>
            </w:r>
          </w:p>
        </w:tc>
        <w:tc>
          <w:tcPr>
            <w:tcW w:w="6119" w:type="dxa"/>
            <w:tcBorders>
              <w:top w:val="nil"/>
              <w:left w:val="nil"/>
              <w:bottom w:val="single" w:sz="4" w:space="0" w:color="auto"/>
              <w:right w:val="single" w:sz="4" w:space="0" w:color="auto"/>
            </w:tcBorders>
            <w:shd w:val="clear" w:color="auto" w:fill="auto"/>
            <w:vAlign w:val="center"/>
          </w:tcPr>
          <w:p w14:paraId="63F94EE4"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系统支持审核药品的发药量限制，设置好的发药量严格不允许超过限制。</w:t>
            </w:r>
          </w:p>
        </w:tc>
      </w:tr>
      <w:tr w:rsidR="00E75C99" w14:paraId="45684B9E" w14:textId="77777777">
        <w:trPr>
          <w:trHeight w:val="270"/>
        </w:trPr>
        <w:tc>
          <w:tcPr>
            <w:tcW w:w="1351" w:type="dxa"/>
            <w:vMerge/>
            <w:tcBorders>
              <w:top w:val="nil"/>
              <w:left w:val="single" w:sz="4" w:space="0" w:color="auto"/>
              <w:bottom w:val="single" w:sz="4" w:space="0" w:color="auto"/>
              <w:right w:val="single" w:sz="4" w:space="0" w:color="auto"/>
            </w:tcBorders>
            <w:shd w:val="clear" w:color="auto" w:fill="auto"/>
            <w:noWrap/>
            <w:vAlign w:val="center"/>
          </w:tcPr>
          <w:p w14:paraId="39461455" w14:textId="77777777" w:rsidR="00E75C99" w:rsidRDefault="00E75C99">
            <w:pPr>
              <w:jc w:val="center"/>
              <w:rPr>
                <w:rFonts w:ascii="宋体" w:hAnsi="宋体" w:cs="宋体"/>
                <w:sz w:val="24"/>
              </w:rPr>
            </w:pPr>
          </w:p>
        </w:tc>
        <w:tc>
          <w:tcPr>
            <w:tcW w:w="1212" w:type="dxa"/>
            <w:tcBorders>
              <w:top w:val="nil"/>
              <w:left w:val="nil"/>
              <w:bottom w:val="single" w:sz="4" w:space="0" w:color="auto"/>
              <w:right w:val="single" w:sz="4" w:space="0" w:color="auto"/>
            </w:tcBorders>
            <w:shd w:val="clear" w:color="auto" w:fill="auto"/>
            <w:noWrap/>
            <w:vAlign w:val="center"/>
          </w:tcPr>
          <w:p w14:paraId="5086CA15"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毒麻精放开药量</w:t>
            </w:r>
          </w:p>
        </w:tc>
        <w:tc>
          <w:tcPr>
            <w:tcW w:w="6119" w:type="dxa"/>
            <w:tcBorders>
              <w:top w:val="nil"/>
              <w:left w:val="nil"/>
              <w:bottom w:val="single" w:sz="4" w:space="0" w:color="auto"/>
              <w:right w:val="single" w:sz="4" w:space="0" w:color="auto"/>
            </w:tcBorders>
            <w:shd w:val="clear" w:color="auto" w:fill="auto"/>
            <w:vAlign w:val="center"/>
          </w:tcPr>
          <w:p w14:paraId="5E037339"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针对毒麻精放药品，系统支持限制开药天数和次数。</w:t>
            </w:r>
          </w:p>
        </w:tc>
      </w:tr>
      <w:tr w:rsidR="00E75C99" w14:paraId="204D41ED" w14:textId="77777777">
        <w:trPr>
          <w:trHeight w:val="270"/>
        </w:trPr>
        <w:tc>
          <w:tcPr>
            <w:tcW w:w="1351" w:type="dxa"/>
            <w:vMerge/>
            <w:tcBorders>
              <w:top w:val="nil"/>
              <w:left w:val="single" w:sz="4" w:space="0" w:color="auto"/>
              <w:bottom w:val="single" w:sz="4" w:space="0" w:color="auto"/>
              <w:right w:val="single" w:sz="4" w:space="0" w:color="auto"/>
            </w:tcBorders>
            <w:shd w:val="clear" w:color="auto" w:fill="auto"/>
            <w:noWrap/>
            <w:vAlign w:val="center"/>
          </w:tcPr>
          <w:p w14:paraId="4D29B42E" w14:textId="77777777" w:rsidR="00E75C99" w:rsidRDefault="00E75C99">
            <w:pPr>
              <w:jc w:val="center"/>
              <w:rPr>
                <w:rFonts w:ascii="宋体" w:hAnsi="宋体" w:cs="宋体"/>
                <w:sz w:val="24"/>
              </w:rPr>
            </w:pPr>
          </w:p>
        </w:tc>
        <w:tc>
          <w:tcPr>
            <w:tcW w:w="1212" w:type="dxa"/>
            <w:tcBorders>
              <w:top w:val="nil"/>
              <w:left w:val="nil"/>
              <w:bottom w:val="single" w:sz="4" w:space="0" w:color="auto"/>
              <w:right w:val="single" w:sz="4" w:space="0" w:color="auto"/>
            </w:tcBorders>
            <w:shd w:val="clear" w:color="auto" w:fill="auto"/>
            <w:noWrap/>
            <w:vAlign w:val="center"/>
          </w:tcPr>
          <w:p w14:paraId="53F22300"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抗菌药物天数</w:t>
            </w:r>
          </w:p>
        </w:tc>
        <w:tc>
          <w:tcPr>
            <w:tcW w:w="6119" w:type="dxa"/>
            <w:tcBorders>
              <w:top w:val="nil"/>
              <w:left w:val="nil"/>
              <w:bottom w:val="single" w:sz="4" w:space="0" w:color="auto"/>
              <w:right w:val="single" w:sz="4" w:space="0" w:color="auto"/>
            </w:tcBorders>
            <w:shd w:val="clear" w:color="auto" w:fill="auto"/>
            <w:vAlign w:val="center"/>
          </w:tcPr>
          <w:p w14:paraId="0B358C1F"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针对抗菌药物，系统支持限制抗菌药物开药天数。</w:t>
            </w:r>
          </w:p>
        </w:tc>
      </w:tr>
      <w:tr w:rsidR="00E75C99" w14:paraId="4C4878F1" w14:textId="77777777">
        <w:trPr>
          <w:trHeight w:val="480"/>
        </w:trPr>
        <w:tc>
          <w:tcPr>
            <w:tcW w:w="1351" w:type="dxa"/>
            <w:vMerge/>
            <w:tcBorders>
              <w:top w:val="nil"/>
              <w:left w:val="single" w:sz="4" w:space="0" w:color="auto"/>
              <w:bottom w:val="single" w:sz="4" w:space="0" w:color="auto"/>
              <w:right w:val="single" w:sz="4" w:space="0" w:color="auto"/>
            </w:tcBorders>
            <w:shd w:val="clear" w:color="auto" w:fill="auto"/>
            <w:noWrap/>
            <w:vAlign w:val="center"/>
          </w:tcPr>
          <w:p w14:paraId="4EE6F192" w14:textId="77777777" w:rsidR="00E75C99" w:rsidRDefault="00E75C99">
            <w:pPr>
              <w:jc w:val="center"/>
              <w:rPr>
                <w:rFonts w:ascii="宋体" w:hAnsi="宋体" w:cs="宋体"/>
                <w:sz w:val="24"/>
              </w:rPr>
            </w:pPr>
          </w:p>
        </w:tc>
        <w:tc>
          <w:tcPr>
            <w:tcW w:w="1212" w:type="dxa"/>
            <w:tcBorders>
              <w:top w:val="nil"/>
              <w:left w:val="nil"/>
              <w:bottom w:val="single" w:sz="4" w:space="0" w:color="auto"/>
              <w:right w:val="single" w:sz="4" w:space="0" w:color="auto"/>
            </w:tcBorders>
            <w:shd w:val="clear" w:color="auto" w:fill="auto"/>
            <w:noWrap/>
            <w:vAlign w:val="center"/>
          </w:tcPr>
          <w:p w14:paraId="0CCE4B07" w14:textId="77777777" w:rsidR="00E75C99" w:rsidRDefault="00BA1B7F">
            <w:pPr>
              <w:widowControl/>
              <w:jc w:val="left"/>
              <w:textAlignment w:val="center"/>
              <w:rPr>
                <w:rFonts w:ascii="宋体" w:hAnsi="宋体" w:cs="宋体"/>
                <w:sz w:val="24"/>
              </w:rPr>
            </w:pPr>
            <w:r>
              <w:rPr>
                <w:rFonts w:ascii="宋体" w:hAnsi="宋体" w:cs="宋体" w:hint="eastAsia"/>
                <w:kern w:val="0"/>
                <w:sz w:val="24"/>
              </w:rPr>
              <w:t>*</w:t>
            </w:r>
            <w:r w:rsidR="007A3BBD">
              <w:rPr>
                <w:rFonts w:ascii="宋体" w:hAnsi="宋体" w:cs="宋体" w:hint="eastAsia"/>
                <w:kern w:val="0"/>
                <w:sz w:val="24"/>
              </w:rPr>
              <w:t>药品使用权限</w:t>
            </w:r>
          </w:p>
        </w:tc>
        <w:tc>
          <w:tcPr>
            <w:tcW w:w="6119" w:type="dxa"/>
            <w:tcBorders>
              <w:top w:val="nil"/>
              <w:left w:val="nil"/>
              <w:bottom w:val="single" w:sz="4" w:space="0" w:color="auto"/>
              <w:right w:val="single" w:sz="4" w:space="0" w:color="auto"/>
            </w:tcBorders>
            <w:shd w:val="clear" w:color="auto" w:fill="auto"/>
            <w:vAlign w:val="center"/>
          </w:tcPr>
          <w:p w14:paraId="61210EFA"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用于管理某些药品的开药权限。</w:t>
            </w:r>
            <w:r>
              <w:rPr>
                <w:rFonts w:ascii="宋体" w:hAnsi="宋体" w:cs="宋体" w:hint="eastAsia"/>
                <w:kern w:val="0"/>
                <w:sz w:val="24"/>
              </w:rPr>
              <w:br/>
              <w:t>系统支持按就诊类别、科室、医生、患者审核药品使用权限。</w:t>
            </w:r>
          </w:p>
        </w:tc>
      </w:tr>
      <w:tr w:rsidR="00E75C99" w14:paraId="5BAB63B4" w14:textId="77777777">
        <w:trPr>
          <w:trHeight w:val="270"/>
        </w:trPr>
        <w:tc>
          <w:tcPr>
            <w:tcW w:w="1351" w:type="dxa"/>
            <w:vMerge/>
            <w:tcBorders>
              <w:top w:val="nil"/>
              <w:left w:val="single" w:sz="4" w:space="0" w:color="auto"/>
              <w:bottom w:val="single" w:sz="4" w:space="0" w:color="auto"/>
              <w:right w:val="single" w:sz="4" w:space="0" w:color="auto"/>
            </w:tcBorders>
            <w:shd w:val="clear" w:color="auto" w:fill="auto"/>
            <w:noWrap/>
            <w:vAlign w:val="center"/>
          </w:tcPr>
          <w:p w14:paraId="13549384" w14:textId="77777777" w:rsidR="00E75C99" w:rsidRDefault="00E75C99">
            <w:pPr>
              <w:jc w:val="center"/>
              <w:rPr>
                <w:rFonts w:ascii="宋体" w:hAnsi="宋体" w:cs="宋体"/>
                <w:sz w:val="24"/>
              </w:rPr>
            </w:pPr>
          </w:p>
        </w:tc>
        <w:tc>
          <w:tcPr>
            <w:tcW w:w="1212" w:type="dxa"/>
            <w:tcBorders>
              <w:top w:val="nil"/>
              <w:left w:val="nil"/>
              <w:bottom w:val="single" w:sz="4" w:space="0" w:color="auto"/>
              <w:right w:val="single" w:sz="4" w:space="0" w:color="auto"/>
            </w:tcBorders>
            <w:shd w:val="clear" w:color="auto" w:fill="auto"/>
            <w:noWrap/>
            <w:vAlign w:val="center"/>
          </w:tcPr>
          <w:p w14:paraId="2EABD9E3"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处方药品数量限制</w:t>
            </w:r>
          </w:p>
        </w:tc>
        <w:tc>
          <w:tcPr>
            <w:tcW w:w="6119" w:type="dxa"/>
            <w:tcBorders>
              <w:top w:val="nil"/>
              <w:left w:val="nil"/>
              <w:bottom w:val="single" w:sz="4" w:space="0" w:color="auto"/>
              <w:right w:val="single" w:sz="4" w:space="0" w:color="auto"/>
            </w:tcBorders>
            <w:shd w:val="clear" w:color="auto" w:fill="auto"/>
            <w:vAlign w:val="center"/>
          </w:tcPr>
          <w:p w14:paraId="11D2B661"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用于限制单张处方的药品数量。</w:t>
            </w:r>
          </w:p>
        </w:tc>
      </w:tr>
      <w:tr w:rsidR="00E75C99" w14:paraId="5E7DF361" w14:textId="77777777">
        <w:trPr>
          <w:trHeight w:val="480"/>
        </w:trPr>
        <w:tc>
          <w:tcPr>
            <w:tcW w:w="1351" w:type="dxa"/>
            <w:vMerge/>
            <w:tcBorders>
              <w:top w:val="nil"/>
              <w:left w:val="single" w:sz="4" w:space="0" w:color="auto"/>
              <w:bottom w:val="single" w:sz="4" w:space="0" w:color="auto"/>
              <w:right w:val="single" w:sz="4" w:space="0" w:color="auto"/>
            </w:tcBorders>
            <w:shd w:val="clear" w:color="auto" w:fill="auto"/>
            <w:noWrap/>
            <w:vAlign w:val="center"/>
          </w:tcPr>
          <w:p w14:paraId="591CE0A2" w14:textId="77777777" w:rsidR="00E75C99" w:rsidRDefault="00E75C99">
            <w:pPr>
              <w:jc w:val="center"/>
              <w:rPr>
                <w:rFonts w:ascii="宋体" w:hAnsi="宋体" w:cs="宋体"/>
                <w:sz w:val="24"/>
              </w:rPr>
            </w:pPr>
          </w:p>
        </w:tc>
        <w:tc>
          <w:tcPr>
            <w:tcW w:w="1212" w:type="dxa"/>
            <w:tcBorders>
              <w:top w:val="nil"/>
              <w:left w:val="nil"/>
              <w:bottom w:val="single" w:sz="4" w:space="0" w:color="auto"/>
              <w:right w:val="single" w:sz="4" w:space="0" w:color="auto"/>
            </w:tcBorders>
            <w:shd w:val="clear" w:color="auto" w:fill="auto"/>
            <w:noWrap/>
            <w:vAlign w:val="center"/>
          </w:tcPr>
          <w:p w14:paraId="43E28470"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抗菌药物处方权</w:t>
            </w:r>
          </w:p>
        </w:tc>
        <w:tc>
          <w:tcPr>
            <w:tcW w:w="6119" w:type="dxa"/>
            <w:tcBorders>
              <w:top w:val="nil"/>
              <w:left w:val="nil"/>
              <w:bottom w:val="single" w:sz="4" w:space="0" w:color="auto"/>
              <w:right w:val="single" w:sz="4" w:space="0" w:color="auto"/>
            </w:tcBorders>
            <w:shd w:val="clear" w:color="auto" w:fill="auto"/>
            <w:vAlign w:val="center"/>
          </w:tcPr>
          <w:p w14:paraId="63FF9181"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用于限制医生对抗菌药物的处方权。</w:t>
            </w:r>
            <w:r>
              <w:rPr>
                <w:rFonts w:ascii="宋体" w:hAnsi="宋体" w:cs="宋体" w:hint="eastAsia"/>
                <w:kern w:val="0"/>
                <w:sz w:val="24"/>
              </w:rPr>
              <w:br/>
              <w:t>系统支持按医生职称和医生管理处方权。</w:t>
            </w:r>
          </w:p>
        </w:tc>
      </w:tr>
      <w:tr w:rsidR="00E75C99" w14:paraId="4783F141" w14:textId="77777777">
        <w:trPr>
          <w:trHeight w:val="480"/>
        </w:trPr>
        <w:tc>
          <w:tcPr>
            <w:tcW w:w="1351" w:type="dxa"/>
            <w:vMerge/>
            <w:tcBorders>
              <w:top w:val="nil"/>
              <w:left w:val="single" w:sz="4" w:space="0" w:color="auto"/>
              <w:bottom w:val="single" w:sz="4" w:space="0" w:color="auto"/>
              <w:right w:val="single" w:sz="4" w:space="0" w:color="auto"/>
            </w:tcBorders>
            <w:shd w:val="clear" w:color="auto" w:fill="auto"/>
            <w:noWrap/>
            <w:vAlign w:val="center"/>
          </w:tcPr>
          <w:p w14:paraId="20EEB133" w14:textId="77777777" w:rsidR="00E75C99" w:rsidRDefault="00E75C99">
            <w:pPr>
              <w:jc w:val="center"/>
              <w:rPr>
                <w:rFonts w:ascii="宋体" w:hAnsi="宋体" w:cs="宋体"/>
                <w:sz w:val="24"/>
              </w:rPr>
            </w:pPr>
          </w:p>
        </w:tc>
        <w:tc>
          <w:tcPr>
            <w:tcW w:w="1212" w:type="dxa"/>
            <w:tcBorders>
              <w:top w:val="nil"/>
              <w:left w:val="nil"/>
              <w:bottom w:val="single" w:sz="4" w:space="0" w:color="auto"/>
              <w:right w:val="single" w:sz="4" w:space="0" w:color="auto"/>
            </w:tcBorders>
            <w:shd w:val="clear" w:color="auto" w:fill="auto"/>
            <w:noWrap/>
            <w:vAlign w:val="center"/>
          </w:tcPr>
          <w:p w14:paraId="0010A6A8"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毒麻精放药品处方权</w:t>
            </w:r>
          </w:p>
        </w:tc>
        <w:tc>
          <w:tcPr>
            <w:tcW w:w="6119" w:type="dxa"/>
            <w:tcBorders>
              <w:top w:val="nil"/>
              <w:left w:val="nil"/>
              <w:bottom w:val="single" w:sz="4" w:space="0" w:color="auto"/>
              <w:right w:val="single" w:sz="4" w:space="0" w:color="auto"/>
            </w:tcBorders>
            <w:shd w:val="clear" w:color="auto" w:fill="auto"/>
            <w:vAlign w:val="center"/>
          </w:tcPr>
          <w:p w14:paraId="19D62631" w14:textId="77777777" w:rsidR="00E75C99" w:rsidRDefault="007A3BBD">
            <w:pPr>
              <w:widowControl/>
              <w:jc w:val="left"/>
              <w:textAlignment w:val="center"/>
              <w:rPr>
                <w:rFonts w:ascii="宋体" w:hAnsi="宋体" w:cs="宋体"/>
                <w:sz w:val="24"/>
              </w:rPr>
            </w:pPr>
            <w:r>
              <w:rPr>
                <w:rFonts w:ascii="宋体" w:hAnsi="宋体" w:cs="宋体" w:hint="eastAsia"/>
                <w:kern w:val="0"/>
                <w:sz w:val="24"/>
              </w:rPr>
              <w:t>用于限制医生对毒麻精放药品的处方权。</w:t>
            </w:r>
            <w:r>
              <w:rPr>
                <w:rFonts w:ascii="宋体" w:hAnsi="宋体" w:cs="宋体" w:hint="eastAsia"/>
                <w:kern w:val="0"/>
                <w:sz w:val="24"/>
              </w:rPr>
              <w:br/>
              <w:t>系统支持按医生职称和医生管理处方权。</w:t>
            </w:r>
          </w:p>
        </w:tc>
      </w:tr>
    </w:tbl>
    <w:p w14:paraId="2BCB2EBD" w14:textId="77777777" w:rsidR="00E75C99" w:rsidRDefault="00E75C99">
      <w:pPr>
        <w:pStyle w:val="a4"/>
      </w:pPr>
    </w:p>
    <w:p w14:paraId="2CCCCE0C" w14:textId="77777777" w:rsidR="00E75C99" w:rsidRDefault="007A3BBD">
      <w:pPr>
        <w:pStyle w:val="2"/>
        <w:numPr>
          <w:ilvl w:val="1"/>
          <w:numId w:val="0"/>
        </w:numPr>
        <w:rPr>
          <w:rFonts w:ascii="微软雅黑" w:eastAsia="微软雅黑" w:hAnsi="微软雅黑" w:cs="微软雅黑"/>
          <w:color w:val="000000" w:themeColor="text1"/>
          <w:sz w:val="28"/>
          <w:szCs w:val="28"/>
        </w:rPr>
      </w:pPr>
      <w:bookmarkStart w:id="6" w:name="_Toc9789"/>
      <w:r>
        <w:rPr>
          <w:rFonts w:ascii="微软雅黑" w:eastAsia="微软雅黑" w:hAnsi="微软雅黑" w:cs="微软雅黑" w:hint="eastAsia"/>
          <w:color w:val="000000" w:themeColor="text1"/>
          <w:sz w:val="28"/>
          <w:szCs w:val="28"/>
        </w:rPr>
        <w:lastRenderedPageBreak/>
        <w:t>3.3住院医嘱点评</w:t>
      </w:r>
      <w:bookmarkEnd w:id="6"/>
    </w:p>
    <w:p w14:paraId="48095D7A" w14:textId="77777777" w:rsidR="00E75C99" w:rsidRDefault="007A3BBD">
      <w:pPr>
        <w:pStyle w:val="11"/>
        <w:spacing w:line="400" w:lineRule="exact"/>
        <w:ind w:firstLineChars="0" w:firstLine="0"/>
        <w:rPr>
          <w:rFonts w:ascii="宋体" w:hAnsi="宋体" w:cs="宋体"/>
          <w:szCs w:val="24"/>
        </w:rPr>
      </w:pPr>
      <w:r>
        <w:rPr>
          <w:rFonts w:ascii="宋体" w:hAnsi="宋体" w:cs="宋体" w:hint="eastAsia"/>
          <w:szCs w:val="24"/>
        </w:rPr>
        <w:t>住院医嘱点评系统是为医院药师提供对住院医嘱事后点评的信息管理系统。本系统符合《医院医嘱点评管理规范（试行）》及《北京市医疗机构医嘱专项点评指南（试行）》的相关要求，在医嘱点评过程中，实现了对医嘱的抽样、分配、预点评、点评以及点评进度跟踪、点评结果统计等功能。系统每天凌晨对前一天执行的医嘱进行系统预点评。支持药师设置常用抽样方案，定期对住院患者医嘱合理性进行抽样点评。点评结果发布后，医生可查看点评结果，并对其中存在的问题和争议进行申诉。</w:t>
      </w:r>
      <w:r>
        <w:rPr>
          <w:rFonts w:ascii="宋体" w:hAnsi="宋体" w:cs="宋体" w:hint="eastAsia"/>
          <w:kern w:val="0"/>
          <w:szCs w:val="24"/>
        </w:rPr>
        <w:t>由药师对医生申诉的问题进行处理，可以接受或拒绝，如果接受此问题变为合理。</w:t>
      </w:r>
    </w:p>
    <w:p w14:paraId="2A53F739" w14:textId="77777777" w:rsidR="00E75C99" w:rsidRDefault="007A3BBD">
      <w:pPr>
        <w:pStyle w:val="11"/>
        <w:spacing w:line="400" w:lineRule="exact"/>
        <w:ind w:firstLineChars="0" w:firstLine="0"/>
        <w:rPr>
          <w:rFonts w:ascii="宋体" w:hAnsi="宋体" w:cs="宋体"/>
          <w:szCs w:val="24"/>
        </w:rPr>
      </w:pPr>
      <w:r>
        <w:rPr>
          <w:rFonts w:ascii="宋体" w:hAnsi="宋体" w:cs="宋体" w:hint="eastAsia"/>
          <w:szCs w:val="24"/>
        </w:rPr>
        <w:t>主要功能包括：</w:t>
      </w:r>
    </w:p>
    <w:tbl>
      <w:tblPr>
        <w:tblW w:w="8524" w:type="dxa"/>
        <w:tblInd w:w="5" w:type="dxa"/>
        <w:tblLayout w:type="fixed"/>
        <w:tblLook w:val="04A0" w:firstRow="1" w:lastRow="0" w:firstColumn="1" w:lastColumn="0" w:noHBand="0" w:noVBand="1"/>
      </w:tblPr>
      <w:tblGrid>
        <w:gridCol w:w="2684"/>
        <w:gridCol w:w="5840"/>
      </w:tblGrid>
      <w:tr w:rsidR="00E75C99" w14:paraId="0B524C33" w14:textId="77777777">
        <w:trPr>
          <w:cantSplit/>
          <w:trHeight w:val="631"/>
          <w:tblHeader/>
        </w:trPr>
        <w:tc>
          <w:tcPr>
            <w:tcW w:w="2684" w:type="dxa"/>
            <w:tcBorders>
              <w:top w:val="single" w:sz="4" w:space="0" w:color="auto"/>
              <w:left w:val="single" w:sz="4" w:space="0" w:color="auto"/>
              <w:bottom w:val="single" w:sz="4" w:space="0" w:color="auto"/>
              <w:right w:val="single" w:sz="4" w:space="0" w:color="auto"/>
            </w:tcBorders>
            <w:vAlign w:val="center"/>
          </w:tcPr>
          <w:p w14:paraId="724020BE" w14:textId="77777777" w:rsidR="00E75C99" w:rsidRDefault="007A3BBD">
            <w:pPr>
              <w:spacing w:line="400" w:lineRule="exact"/>
              <w:rPr>
                <w:rFonts w:ascii="宋体" w:hAnsi="宋体" w:cs="宋体"/>
                <w:b/>
                <w:color w:val="000000" w:themeColor="text1"/>
                <w:sz w:val="24"/>
              </w:rPr>
            </w:pPr>
            <w:r>
              <w:rPr>
                <w:rFonts w:ascii="宋体" w:hAnsi="宋体" w:cs="宋体" w:hint="eastAsia"/>
                <w:b/>
                <w:color w:val="000000" w:themeColor="text1"/>
                <w:sz w:val="24"/>
              </w:rPr>
              <w:t>功能名称</w:t>
            </w:r>
          </w:p>
        </w:tc>
        <w:tc>
          <w:tcPr>
            <w:tcW w:w="5840" w:type="dxa"/>
            <w:tcBorders>
              <w:top w:val="single" w:sz="4" w:space="0" w:color="auto"/>
              <w:left w:val="nil"/>
              <w:bottom w:val="single" w:sz="4" w:space="0" w:color="auto"/>
              <w:right w:val="single" w:sz="4" w:space="0" w:color="auto"/>
            </w:tcBorders>
            <w:vAlign w:val="center"/>
          </w:tcPr>
          <w:p w14:paraId="21350D77" w14:textId="77777777" w:rsidR="00E75C99" w:rsidRDefault="007A3BBD">
            <w:pPr>
              <w:spacing w:line="400" w:lineRule="exact"/>
              <w:rPr>
                <w:rFonts w:ascii="宋体" w:hAnsi="宋体" w:cs="宋体"/>
                <w:b/>
                <w:color w:val="000000" w:themeColor="text1"/>
                <w:sz w:val="24"/>
              </w:rPr>
            </w:pPr>
            <w:r>
              <w:rPr>
                <w:rFonts w:ascii="宋体" w:hAnsi="宋体" w:cs="宋体" w:hint="eastAsia"/>
                <w:b/>
                <w:color w:val="000000" w:themeColor="text1"/>
                <w:sz w:val="24"/>
              </w:rPr>
              <w:t>描述</w:t>
            </w:r>
          </w:p>
        </w:tc>
      </w:tr>
      <w:tr w:rsidR="00E75C99" w14:paraId="4408C899" w14:textId="7777777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14:paraId="6F41FC51" w14:textId="77777777" w:rsidR="00E75C99" w:rsidRDefault="00BA1B7F">
            <w:pPr>
              <w:widowControl/>
              <w:spacing w:line="400" w:lineRule="exact"/>
              <w:jc w:val="left"/>
              <w:rPr>
                <w:rFonts w:ascii="宋体" w:hAnsi="宋体" w:cs="宋体"/>
                <w:color w:val="000000" w:themeColor="text1"/>
                <w:kern w:val="0"/>
                <w:sz w:val="24"/>
              </w:rPr>
            </w:pPr>
            <w:r>
              <w:rPr>
                <w:rFonts w:ascii="宋体" w:hAnsi="宋体" w:cs="宋体" w:hint="eastAsia"/>
                <w:color w:val="000000" w:themeColor="text1"/>
                <w:kern w:val="0"/>
                <w:sz w:val="24"/>
              </w:rPr>
              <w:t>*</w:t>
            </w:r>
            <w:r w:rsidR="007A3BBD">
              <w:rPr>
                <w:rFonts w:ascii="宋体" w:hAnsi="宋体" w:cs="宋体" w:hint="eastAsia"/>
                <w:color w:val="000000" w:themeColor="text1"/>
                <w:kern w:val="0"/>
                <w:sz w:val="24"/>
              </w:rPr>
              <w:t>系统预点评</w:t>
            </w:r>
          </w:p>
        </w:tc>
        <w:tc>
          <w:tcPr>
            <w:tcW w:w="5840" w:type="dxa"/>
            <w:tcBorders>
              <w:top w:val="single" w:sz="4" w:space="0" w:color="auto"/>
              <w:left w:val="nil"/>
              <w:bottom w:val="single" w:sz="4" w:space="0" w:color="auto"/>
              <w:right w:val="single" w:sz="4" w:space="0" w:color="auto"/>
            </w:tcBorders>
            <w:vAlign w:val="center"/>
          </w:tcPr>
          <w:p w14:paraId="5179ADAE" w14:textId="77777777" w:rsidR="00E75C99" w:rsidRDefault="007A3BBD">
            <w:pPr>
              <w:widowControl/>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每晚系统自动接收当日已执行医嘱，并对医嘱的合理性</w:t>
            </w:r>
            <w:r>
              <w:rPr>
                <w:rFonts w:ascii="宋体" w:hAnsi="宋体" w:cs="宋体" w:hint="eastAsia"/>
                <w:color w:val="000000" w:themeColor="text1"/>
                <w:sz w:val="24"/>
              </w:rPr>
              <w:t>按医院规则</w:t>
            </w:r>
            <w:r>
              <w:rPr>
                <w:rFonts w:ascii="宋体" w:hAnsi="宋体" w:cs="宋体" w:hint="eastAsia"/>
                <w:color w:val="000000" w:themeColor="text1"/>
                <w:kern w:val="0"/>
                <w:sz w:val="24"/>
              </w:rPr>
              <w:t>进行自动判断。</w:t>
            </w:r>
          </w:p>
        </w:tc>
      </w:tr>
      <w:tr w:rsidR="00E75C99" w14:paraId="4DECE8BF" w14:textId="7777777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14:paraId="20046E00" w14:textId="77777777" w:rsidR="00E75C99" w:rsidRDefault="007A3BBD">
            <w:pPr>
              <w:spacing w:line="400" w:lineRule="exact"/>
              <w:jc w:val="left"/>
              <w:rPr>
                <w:rFonts w:ascii="宋体" w:hAnsi="宋体" w:cs="宋体"/>
                <w:color w:val="000000" w:themeColor="text1"/>
                <w:sz w:val="24"/>
              </w:rPr>
            </w:pPr>
            <w:r>
              <w:rPr>
                <w:rFonts w:ascii="宋体" w:hAnsi="宋体" w:cs="宋体" w:hint="eastAsia"/>
                <w:color w:val="000000" w:themeColor="text1"/>
                <w:kern w:val="0"/>
                <w:sz w:val="24"/>
              </w:rPr>
              <w:t>抽样方案制作</w:t>
            </w:r>
          </w:p>
        </w:tc>
        <w:tc>
          <w:tcPr>
            <w:tcW w:w="5840" w:type="dxa"/>
            <w:tcBorders>
              <w:top w:val="single" w:sz="4" w:space="0" w:color="auto"/>
              <w:left w:val="nil"/>
              <w:bottom w:val="single" w:sz="4" w:space="0" w:color="auto"/>
              <w:right w:val="single" w:sz="4" w:space="0" w:color="auto"/>
            </w:tcBorders>
          </w:tcPr>
          <w:p w14:paraId="64FCB65D" w14:textId="77777777" w:rsidR="00E75C99" w:rsidRDefault="007A3BBD">
            <w:pPr>
              <w:spacing w:line="400" w:lineRule="exact"/>
              <w:rPr>
                <w:rFonts w:ascii="宋体" w:hAnsi="宋体" w:cs="宋体"/>
                <w:color w:val="000000" w:themeColor="text1"/>
                <w:sz w:val="24"/>
              </w:rPr>
            </w:pPr>
            <w:r>
              <w:rPr>
                <w:rFonts w:ascii="宋体" w:hAnsi="宋体" w:cs="宋体" w:hint="eastAsia"/>
                <w:kern w:val="0"/>
                <w:sz w:val="24"/>
              </w:rPr>
              <w:t>系统支持根据患者信息、住院信息、药品信息、系统预点评结果等多个维度，定制医嘱点评的抽样模板。还可以按抽取模式、住院类型、抽取比例、最少抽取数量进行医嘱随机抽取。同时支持复制已有的抽样方案并在其基础上微调。系统支持抽样方案的修改、删除、启用/停用功能。</w:t>
            </w:r>
          </w:p>
        </w:tc>
      </w:tr>
      <w:tr w:rsidR="00E75C99" w14:paraId="0B1B74C5" w14:textId="7777777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14:paraId="14A9D4DC" w14:textId="77777777" w:rsidR="00E75C99" w:rsidRDefault="007A3BBD">
            <w:pPr>
              <w:spacing w:line="400" w:lineRule="exact"/>
              <w:jc w:val="left"/>
              <w:rPr>
                <w:rFonts w:ascii="宋体" w:hAnsi="宋体" w:cs="宋体"/>
                <w:color w:val="000000" w:themeColor="text1"/>
                <w:kern w:val="0"/>
                <w:sz w:val="24"/>
              </w:rPr>
            </w:pPr>
            <w:r>
              <w:rPr>
                <w:rFonts w:ascii="宋体" w:hAnsi="宋体" w:cs="宋体" w:hint="eastAsia"/>
                <w:color w:val="000000" w:themeColor="text1"/>
                <w:kern w:val="0"/>
                <w:sz w:val="24"/>
              </w:rPr>
              <w:t>点评抽样</w:t>
            </w:r>
          </w:p>
        </w:tc>
        <w:tc>
          <w:tcPr>
            <w:tcW w:w="5840" w:type="dxa"/>
            <w:tcBorders>
              <w:top w:val="single" w:sz="4" w:space="0" w:color="auto"/>
              <w:left w:val="nil"/>
              <w:bottom w:val="single" w:sz="4" w:space="0" w:color="auto"/>
              <w:right w:val="single" w:sz="4" w:space="0" w:color="auto"/>
            </w:tcBorders>
          </w:tcPr>
          <w:p w14:paraId="5257BDDC" w14:textId="77777777" w:rsidR="00E75C99" w:rsidRDefault="007A3BBD">
            <w:pPr>
              <w:spacing w:line="400" w:lineRule="exact"/>
              <w:rPr>
                <w:rFonts w:ascii="宋体" w:hAnsi="宋体" w:cs="宋体"/>
                <w:color w:val="000000" w:themeColor="text1"/>
                <w:kern w:val="0"/>
                <w:sz w:val="24"/>
              </w:rPr>
            </w:pPr>
            <w:r>
              <w:rPr>
                <w:rFonts w:ascii="宋体" w:hAnsi="宋体" w:cs="宋体" w:hint="eastAsia"/>
                <w:kern w:val="0"/>
                <w:sz w:val="24"/>
              </w:rPr>
              <w:t>管理员药师可选择抽样方案，支持根据患者信息、住院信息、药品信息、系统预点评结果等多个维度抽取住院患者医嘱。支持按住院号比例、按住院号固定值</w:t>
            </w:r>
            <w:r>
              <w:rPr>
                <w:rFonts w:ascii="宋体" w:hAnsi="宋体" w:cs="宋体" w:hint="eastAsia"/>
                <w:color w:val="FF0000"/>
                <w:kern w:val="0"/>
                <w:sz w:val="24"/>
              </w:rPr>
              <w:t>、</w:t>
            </w:r>
            <w:r>
              <w:rPr>
                <w:rFonts w:ascii="宋体" w:hAnsi="宋体" w:cs="宋体" w:hint="eastAsia"/>
                <w:kern w:val="0"/>
                <w:sz w:val="24"/>
              </w:rPr>
              <w:t>按患者主治医生等进行抽样，随后可设置抽样日期类型和日期范围、批次点评日期范围，是否显示医生信息和患者姓名，进行抽样。</w:t>
            </w:r>
          </w:p>
        </w:tc>
      </w:tr>
      <w:tr w:rsidR="00E75C99" w14:paraId="507EE930" w14:textId="7777777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14:paraId="375B66DC" w14:textId="77777777" w:rsidR="00E75C99" w:rsidRDefault="00BA1B7F">
            <w:pPr>
              <w:spacing w:line="400" w:lineRule="exact"/>
              <w:jc w:val="left"/>
              <w:rPr>
                <w:rFonts w:ascii="宋体" w:hAnsi="宋体" w:cs="宋体"/>
                <w:color w:val="000000" w:themeColor="text1"/>
                <w:kern w:val="0"/>
                <w:sz w:val="24"/>
              </w:rPr>
            </w:pPr>
            <w:r>
              <w:rPr>
                <w:rFonts w:ascii="宋体" w:hAnsi="宋体" w:cs="宋体" w:hint="eastAsia"/>
                <w:color w:val="000000" w:themeColor="text1"/>
                <w:kern w:val="0"/>
                <w:sz w:val="24"/>
              </w:rPr>
              <w:t>*</w:t>
            </w:r>
            <w:r w:rsidR="007A3BBD">
              <w:rPr>
                <w:rFonts w:ascii="宋体" w:hAnsi="宋体" w:cs="宋体" w:hint="eastAsia"/>
                <w:color w:val="000000" w:themeColor="text1"/>
                <w:kern w:val="0"/>
                <w:sz w:val="24"/>
              </w:rPr>
              <w:t>点评分配</w:t>
            </w:r>
          </w:p>
        </w:tc>
        <w:tc>
          <w:tcPr>
            <w:tcW w:w="5840" w:type="dxa"/>
            <w:tcBorders>
              <w:top w:val="single" w:sz="4" w:space="0" w:color="auto"/>
              <w:left w:val="nil"/>
              <w:bottom w:val="single" w:sz="4" w:space="0" w:color="auto"/>
              <w:right w:val="single" w:sz="4" w:space="0" w:color="auto"/>
            </w:tcBorders>
          </w:tcPr>
          <w:p w14:paraId="4885CFBA"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系统支持根据药师点评工作量，为药师灵活分配点评任务，也可平均分配所有点评工作任务，也可以支持按患者当前科室或当前病区进行分配。分配完毕后，点评药师可登录系统查看自己负责点评的患者。</w:t>
            </w:r>
          </w:p>
        </w:tc>
      </w:tr>
      <w:tr w:rsidR="00E75C99" w14:paraId="4A1368EF" w14:textId="7777777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14:paraId="2FC4AF61" w14:textId="77777777" w:rsidR="00E75C99" w:rsidRDefault="007A3BBD">
            <w:pPr>
              <w:spacing w:line="400" w:lineRule="exact"/>
              <w:jc w:val="left"/>
              <w:rPr>
                <w:rFonts w:ascii="宋体" w:hAnsi="宋体" w:cs="宋体"/>
                <w:color w:val="000000" w:themeColor="text1"/>
                <w:sz w:val="24"/>
              </w:rPr>
            </w:pPr>
            <w:r>
              <w:rPr>
                <w:rFonts w:ascii="宋体" w:hAnsi="宋体" w:cs="宋体" w:hint="eastAsia"/>
                <w:color w:val="000000" w:themeColor="text1"/>
                <w:kern w:val="0"/>
                <w:sz w:val="24"/>
              </w:rPr>
              <w:lastRenderedPageBreak/>
              <w:t>医嘱点评</w:t>
            </w:r>
          </w:p>
        </w:tc>
        <w:tc>
          <w:tcPr>
            <w:tcW w:w="5840" w:type="dxa"/>
            <w:tcBorders>
              <w:top w:val="single" w:sz="4" w:space="0" w:color="auto"/>
              <w:left w:val="nil"/>
              <w:bottom w:val="single" w:sz="4" w:space="0" w:color="auto"/>
              <w:right w:val="single" w:sz="4" w:space="0" w:color="auto"/>
            </w:tcBorders>
          </w:tcPr>
          <w:p w14:paraId="2788E705" w14:textId="77777777" w:rsidR="00E75C99" w:rsidRDefault="007A3BBD">
            <w:pPr>
              <w:widowControl/>
              <w:spacing w:line="400" w:lineRule="exact"/>
              <w:jc w:val="left"/>
              <w:rPr>
                <w:rFonts w:ascii="宋体" w:hAnsi="宋体" w:cs="宋体"/>
                <w:color w:val="000000" w:themeColor="text1"/>
                <w:sz w:val="24"/>
              </w:rPr>
            </w:pPr>
            <w:r>
              <w:rPr>
                <w:rFonts w:ascii="宋体" w:hAnsi="宋体" w:cs="宋体" w:hint="eastAsia"/>
                <w:color w:val="000000" w:themeColor="text1"/>
                <w:kern w:val="0"/>
                <w:sz w:val="24"/>
              </w:rPr>
              <w:t>药师根据系统的预点评结果，可以直观的发现医嘱中对药物临床使用的适宜性和医嘱的规范性相关的问题，在系统预点评基础上，药师还可以新增、删除或修改系统预点评结果。点评项内容包括：不适宜点评项、不规范点评项及超常点评项。</w:t>
            </w:r>
          </w:p>
        </w:tc>
      </w:tr>
      <w:tr w:rsidR="00E75C99" w14:paraId="7A5E27DB" w14:textId="7777777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14:paraId="65AD628D" w14:textId="77777777" w:rsidR="00E75C99" w:rsidRDefault="007A3BBD">
            <w:pPr>
              <w:spacing w:line="400" w:lineRule="exact"/>
              <w:jc w:val="left"/>
              <w:rPr>
                <w:rFonts w:ascii="宋体" w:hAnsi="宋体" w:cs="宋体"/>
                <w:color w:val="000000" w:themeColor="text1"/>
                <w:kern w:val="0"/>
                <w:sz w:val="24"/>
              </w:rPr>
            </w:pPr>
            <w:r>
              <w:rPr>
                <w:rFonts w:ascii="宋体" w:hAnsi="宋体" w:cs="宋体" w:hint="eastAsia"/>
                <w:color w:val="000000" w:themeColor="text1"/>
                <w:kern w:val="0"/>
                <w:sz w:val="24"/>
              </w:rPr>
              <w:t>查看历史点评结果</w:t>
            </w:r>
          </w:p>
        </w:tc>
        <w:tc>
          <w:tcPr>
            <w:tcW w:w="5840" w:type="dxa"/>
            <w:tcBorders>
              <w:top w:val="single" w:sz="4" w:space="0" w:color="auto"/>
              <w:left w:val="nil"/>
              <w:bottom w:val="single" w:sz="4" w:space="0" w:color="auto"/>
              <w:right w:val="single" w:sz="4" w:space="0" w:color="auto"/>
            </w:tcBorders>
          </w:tcPr>
          <w:p w14:paraId="47AAB13C" w14:textId="77777777" w:rsidR="00E75C99" w:rsidRDefault="007A3BBD">
            <w:pPr>
              <w:widowControl/>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药师在点评过程中可以查看到此前其他药师对该医嘱的点评结果作为参考，也支持一键复用最近一次的点评结果。</w:t>
            </w:r>
          </w:p>
        </w:tc>
      </w:tr>
      <w:tr w:rsidR="00E75C99" w14:paraId="2AD0A360" w14:textId="7777777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14:paraId="092BED54" w14:textId="77777777" w:rsidR="00E75C99" w:rsidRDefault="007A3BBD">
            <w:pPr>
              <w:spacing w:line="400" w:lineRule="exact"/>
              <w:jc w:val="left"/>
              <w:rPr>
                <w:rFonts w:ascii="宋体" w:hAnsi="宋体" w:cs="宋体"/>
                <w:color w:val="000000" w:themeColor="text1"/>
                <w:kern w:val="0"/>
                <w:sz w:val="24"/>
              </w:rPr>
            </w:pPr>
            <w:r>
              <w:rPr>
                <w:rFonts w:ascii="宋体" w:hAnsi="宋体" w:cs="宋体" w:hint="eastAsia"/>
                <w:color w:val="000000" w:themeColor="text1"/>
                <w:sz w:val="24"/>
              </w:rPr>
              <w:t>患者住院信息查看</w:t>
            </w:r>
          </w:p>
        </w:tc>
        <w:tc>
          <w:tcPr>
            <w:tcW w:w="5840" w:type="dxa"/>
            <w:tcBorders>
              <w:top w:val="single" w:sz="4" w:space="0" w:color="auto"/>
              <w:left w:val="nil"/>
              <w:bottom w:val="single" w:sz="4" w:space="0" w:color="auto"/>
              <w:right w:val="single" w:sz="4" w:space="0" w:color="auto"/>
            </w:tcBorders>
          </w:tcPr>
          <w:p w14:paraId="753C713A" w14:textId="77777777" w:rsidR="00E75C99" w:rsidRDefault="007A3BBD">
            <w:pPr>
              <w:widowControl/>
              <w:spacing w:line="400" w:lineRule="exact"/>
              <w:rPr>
                <w:rFonts w:ascii="宋体" w:hAnsi="宋体" w:cs="宋体"/>
                <w:color w:val="000000" w:themeColor="text1"/>
                <w:kern w:val="0"/>
                <w:sz w:val="24"/>
              </w:rPr>
            </w:pPr>
            <w:r>
              <w:rPr>
                <w:rFonts w:ascii="宋体" w:hAnsi="宋体" w:cs="宋体" w:hint="eastAsia"/>
                <w:color w:val="000000" w:themeColor="text1"/>
                <w:sz w:val="24"/>
              </w:rPr>
              <w:t>药师点评医嘱时，可以查看此患者的各项检查、检验结果、电子病历等信息。上述链接可根据医院情况配置。</w:t>
            </w:r>
          </w:p>
        </w:tc>
      </w:tr>
      <w:tr w:rsidR="00E75C99" w14:paraId="3C952A2D" w14:textId="7777777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14:paraId="21186388" w14:textId="77777777" w:rsidR="00E75C99" w:rsidRDefault="007A3BBD">
            <w:pPr>
              <w:spacing w:line="400" w:lineRule="exact"/>
              <w:jc w:val="left"/>
              <w:rPr>
                <w:rFonts w:ascii="宋体" w:hAnsi="宋体" w:cs="宋体"/>
                <w:color w:val="000000" w:themeColor="text1"/>
                <w:kern w:val="0"/>
                <w:sz w:val="24"/>
              </w:rPr>
            </w:pPr>
            <w:r>
              <w:rPr>
                <w:rFonts w:ascii="宋体" w:hAnsi="宋体" w:cs="宋体" w:hint="eastAsia"/>
                <w:color w:val="000000" w:themeColor="text1"/>
                <w:kern w:val="0"/>
                <w:sz w:val="24"/>
              </w:rPr>
              <w:t>点评发布</w:t>
            </w:r>
          </w:p>
        </w:tc>
        <w:tc>
          <w:tcPr>
            <w:tcW w:w="5840" w:type="dxa"/>
            <w:tcBorders>
              <w:top w:val="single" w:sz="4" w:space="0" w:color="auto"/>
              <w:left w:val="nil"/>
              <w:bottom w:val="single" w:sz="4" w:space="0" w:color="auto"/>
              <w:right w:val="single" w:sz="4" w:space="0" w:color="auto"/>
            </w:tcBorders>
          </w:tcPr>
          <w:p w14:paraId="3FAF2116"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点评管理员可以在所有点评工作完成后，对点评结果进行发布，结果发布后，医生可以看到自己被点评为不合理的医嘱。</w:t>
            </w:r>
          </w:p>
        </w:tc>
      </w:tr>
      <w:tr w:rsidR="00E75C99" w14:paraId="7D1305A1" w14:textId="7777777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14:paraId="417FCA61" w14:textId="77777777" w:rsidR="00E75C99" w:rsidRDefault="007A3BBD">
            <w:pPr>
              <w:spacing w:line="400" w:lineRule="exact"/>
              <w:jc w:val="left"/>
              <w:rPr>
                <w:rFonts w:ascii="宋体" w:hAnsi="宋体" w:cs="宋体"/>
                <w:color w:val="000000" w:themeColor="text1"/>
                <w:kern w:val="0"/>
                <w:sz w:val="24"/>
              </w:rPr>
            </w:pPr>
            <w:r>
              <w:rPr>
                <w:rFonts w:ascii="宋体" w:hAnsi="宋体" w:cs="宋体" w:hint="eastAsia"/>
                <w:color w:val="000000" w:themeColor="text1"/>
                <w:kern w:val="0"/>
                <w:sz w:val="24"/>
              </w:rPr>
              <w:t>医生申诉</w:t>
            </w:r>
          </w:p>
        </w:tc>
        <w:tc>
          <w:tcPr>
            <w:tcW w:w="5840" w:type="dxa"/>
            <w:tcBorders>
              <w:top w:val="single" w:sz="4" w:space="0" w:color="auto"/>
              <w:left w:val="nil"/>
              <w:bottom w:val="single" w:sz="4" w:space="0" w:color="auto"/>
              <w:right w:val="single" w:sz="4" w:space="0" w:color="auto"/>
            </w:tcBorders>
          </w:tcPr>
          <w:p w14:paraId="5E83B065"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当点评管理对点评批次进行发布后，医生可以对药师点评结果存在异议的结果进行申诉，申诉后由申诉处理药师进行审核。</w:t>
            </w:r>
          </w:p>
        </w:tc>
      </w:tr>
      <w:tr w:rsidR="00E75C99" w14:paraId="354DEE0E" w14:textId="7777777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14:paraId="5DCBE3C1" w14:textId="77777777" w:rsidR="00E75C99" w:rsidRDefault="007A3BBD">
            <w:pPr>
              <w:spacing w:line="400" w:lineRule="exact"/>
              <w:jc w:val="left"/>
              <w:rPr>
                <w:rFonts w:ascii="宋体" w:hAnsi="宋体" w:cs="宋体"/>
                <w:color w:val="000000" w:themeColor="text1"/>
                <w:kern w:val="0"/>
                <w:sz w:val="24"/>
              </w:rPr>
            </w:pPr>
            <w:r>
              <w:rPr>
                <w:rFonts w:ascii="宋体" w:hAnsi="宋体" w:cs="宋体" w:hint="eastAsia"/>
                <w:color w:val="000000" w:themeColor="text1"/>
                <w:kern w:val="0"/>
                <w:sz w:val="24"/>
              </w:rPr>
              <w:t>申诉处理</w:t>
            </w:r>
          </w:p>
        </w:tc>
        <w:tc>
          <w:tcPr>
            <w:tcW w:w="5840" w:type="dxa"/>
            <w:tcBorders>
              <w:top w:val="single" w:sz="4" w:space="0" w:color="auto"/>
              <w:left w:val="nil"/>
              <w:bottom w:val="single" w:sz="4" w:space="0" w:color="auto"/>
              <w:right w:val="single" w:sz="4" w:space="0" w:color="auto"/>
            </w:tcBorders>
          </w:tcPr>
          <w:p w14:paraId="71ED3D19"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由药师对医生申诉的问题进行处理，可以接受或拒绝，如果接受此项目变为合理，如果拒绝填写拒绝原因。</w:t>
            </w:r>
          </w:p>
        </w:tc>
      </w:tr>
      <w:tr w:rsidR="00E75C99" w14:paraId="1C4AECA4" w14:textId="7777777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14:paraId="09B2603D" w14:textId="77777777" w:rsidR="00E75C99" w:rsidRDefault="00BA1B7F">
            <w:pPr>
              <w:spacing w:line="400" w:lineRule="exact"/>
              <w:jc w:val="left"/>
              <w:rPr>
                <w:rFonts w:ascii="宋体" w:hAnsi="宋体" w:cs="宋体"/>
                <w:color w:val="000000" w:themeColor="text1"/>
                <w:kern w:val="0"/>
                <w:sz w:val="24"/>
              </w:rPr>
            </w:pPr>
            <w:r>
              <w:rPr>
                <w:rFonts w:ascii="宋体" w:hAnsi="宋体" w:cs="宋体" w:hint="eastAsia"/>
                <w:color w:val="000000" w:themeColor="text1"/>
                <w:kern w:val="0"/>
                <w:sz w:val="24"/>
              </w:rPr>
              <w:t>*</w:t>
            </w:r>
            <w:r w:rsidR="007A3BBD">
              <w:rPr>
                <w:rFonts w:ascii="宋体" w:hAnsi="宋体" w:cs="宋体" w:hint="eastAsia"/>
                <w:color w:val="000000" w:themeColor="text1"/>
                <w:kern w:val="0"/>
                <w:sz w:val="24"/>
              </w:rPr>
              <w:t>点评管理</w:t>
            </w:r>
          </w:p>
        </w:tc>
        <w:tc>
          <w:tcPr>
            <w:tcW w:w="5840" w:type="dxa"/>
            <w:tcBorders>
              <w:top w:val="single" w:sz="4" w:space="0" w:color="auto"/>
              <w:left w:val="nil"/>
              <w:bottom w:val="single" w:sz="4" w:space="0" w:color="auto"/>
              <w:right w:val="single" w:sz="4" w:space="0" w:color="auto"/>
            </w:tcBorders>
          </w:tcPr>
          <w:p w14:paraId="1B22ACC6"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可以看到所有的抽样后医嘱的批次名称、抽样时间范围、进度、状态及可以对某批次进行结束点评、进入批次操作。</w:t>
            </w:r>
          </w:p>
        </w:tc>
      </w:tr>
      <w:tr w:rsidR="00E75C99" w14:paraId="0C54D346" w14:textId="7777777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14:paraId="016518B6" w14:textId="77777777" w:rsidR="00E75C99" w:rsidRDefault="007A3BBD">
            <w:pPr>
              <w:spacing w:line="400" w:lineRule="exact"/>
              <w:jc w:val="left"/>
              <w:rPr>
                <w:rFonts w:ascii="宋体" w:hAnsi="宋体" w:cs="宋体"/>
                <w:color w:val="000000" w:themeColor="text1"/>
                <w:kern w:val="0"/>
                <w:sz w:val="24"/>
              </w:rPr>
            </w:pPr>
            <w:r>
              <w:rPr>
                <w:rFonts w:ascii="宋体" w:hAnsi="宋体" w:cs="宋体" w:hint="eastAsia"/>
                <w:color w:val="000000" w:themeColor="text1"/>
                <w:kern w:val="0"/>
                <w:sz w:val="24"/>
              </w:rPr>
              <w:t>批次医嘱点评问题统计</w:t>
            </w:r>
          </w:p>
        </w:tc>
        <w:tc>
          <w:tcPr>
            <w:tcW w:w="5840" w:type="dxa"/>
            <w:tcBorders>
              <w:top w:val="single" w:sz="4" w:space="0" w:color="auto"/>
              <w:left w:val="nil"/>
              <w:bottom w:val="single" w:sz="4" w:space="0" w:color="auto"/>
              <w:right w:val="single" w:sz="4" w:space="0" w:color="auto"/>
            </w:tcBorders>
          </w:tcPr>
          <w:p w14:paraId="1E71BC63"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按点评批次、开具日期、开具科室、开具医生、医生行政科室、药品统计批次内各点评项不合理医嘱数、全部不合理医嘱数、全部医嘱数等。</w:t>
            </w:r>
          </w:p>
        </w:tc>
      </w:tr>
      <w:tr w:rsidR="00E75C99" w14:paraId="524C1725" w14:textId="7777777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14:paraId="2D39D0FA" w14:textId="77777777" w:rsidR="00E75C99" w:rsidRDefault="007A3BBD">
            <w:pPr>
              <w:spacing w:line="400" w:lineRule="exact"/>
              <w:jc w:val="left"/>
              <w:rPr>
                <w:rFonts w:ascii="宋体" w:hAnsi="宋体" w:cs="宋体"/>
                <w:color w:val="000000" w:themeColor="text1"/>
                <w:kern w:val="0"/>
                <w:sz w:val="24"/>
              </w:rPr>
            </w:pPr>
            <w:r>
              <w:rPr>
                <w:rFonts w:ascii="宋体" w:hAnsi="宋体" w:cs="宋体" w:hint="eastAsia"/>
                <w:color w:val="000000" w:themeColor="text1"/>
                <w:kern w:val="0"/>
                <w:sz w:val="24"/>
              </w:rPr>
              <w:t>批次患者点评问题统计</w:t>
            </w:r>
          </w:p>
        </w:tc>
        <w:tc>
          <w:tcPr>
            <w:tcW w:w="5840" w:type="dxa"/>
            <w:tcBorders>
              <w:top w:val="single" w:sz="4" w:space="0" w:color="auto"/>
              <w:left w:val="nil"/>
              <w:bottom w:val="single" w:sz="4" w:space="0" w:color="auto"/>
              <w:right w:val="single" w:sz="4" w:space="0" w:color="auto"/>
            </w:tcBorders>
          </w:tcPr>
          <w:p w14:paraId="1E12CCEB"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按点评批次、入院日期、出院日期等维度统计批次内各点评项不合理病例数、全部不合理病例数、全部病例数、各点评项占不合理病例比例、各点评项占全部病例比例</w:t>
            </w:r>
          </w:p>
        </w:tc>
      </w:tr>
      <w:tr w:rsidR="00E75C99" w14:paraId="35329A01" w14:textId="7777777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14:paraId="4C20B860" w14:textId="77777777" w:rsidR="00E75C99" w:rsidRDefault="007A3BBD">
            <w:pPr>
              <w:spacing w:line="400" w:lineRule="exact"/>
              <w:jc w:val="left"/>
              <w:rPr>
                <w:rFonts w:ascii="宋体" w:hAnsi="宋体" w:cs="宋体"/>
                <w:color w:val="000000" w:themeColor="text1"/>
                <w:kern w:val="0"/>
                <w:sz w:val="24"/>
              </w:rPr>
            </w:pPr>
            <w:r>
              <w:rPr>
                <w:rFonts w:ascii="宋体" w:hAnsi="宋体" w:cs="宋体" w:hint="eastAsia"/>
                <w:color w:val="000000" w:themeColor="text1"/>
                <w:kern w:val="0"/>
                <w:sz w:val="24"/>
              </w:rPr>
              <w:t>批次医嘱点评结果统计</w:t>
            </w:r>
          </w:p>
        </w:tc>
        <w:tc>
          <w:tcPr>
            <w:tcW w:w="5840" w:type="dxa"/>
            <w:tcBorders>
              <w:top w:val="single" w:sz="4" w:space="0" w:color="auto"/>
              <w:left w:val="nil"/>
              <w:bottom w:val="single" w:sz="4" w:space="0" w:color="auto"/>
              <w:right w:val="single" w:sz="4" w:space="0" w:color="auto"/>
            </w:tcBorders>
          </w:tcPr>
          <w:p w14:paraId="1E4E1970"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按点评批次、开具日期、开具科室、开具医生、医生行政科室、药品统计批次内医嘱总数、合理医嘱数、合理医嘱数占比、不合理医嘱数、不合理医嘱数占比等。</w:t>
            </w:r>
          </w:p>
        </w:tc>
      </w:tr>
      <w:tr w:rsidR="00E75C99" w14:paraId="045DD96D" w14:textId="7777777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14:paraId="714AFAAB" w14:textId="77777777" w:rsidR="00E75C99" w:rsidRDefault="007A3BBD">
            <w:pPr>
              <w:spacing w:line="400" w:lineRule="exact"/>
              <w:jc w:val="left"/>
              <w:rPr>
                <w:rFonts w:ascii="宋体" w:hAnsi="宋体" w:cs="宋体"/>
                <w:color w:val="000000" w:themeColor="text1"/>
                <w:kern w:val="0"/>
                <w:sz w:val="24"/>
              </w:rPr>
            </w:pPr>
            <w:r>
              <w:rPr>
                <w:rFonts w:ascii="宋体" w:hAnsi="宋体" w:cs="宋体" w:hint="eastAsia"/>
                <w:color w:val="000000" w:themeColor="text1"/>
                <w:kern w:val="0"/>
                <w:sz w:val="24"/>
              </w:rPr>
              <w:lastRenderedPageBreak/>
              <w:t>批次患者点评结果统计</w:t>
            </w:r>
          </w:p>
        </w:tc>
        <w:tc>
          <w:tcPr>
            <w:tcW w:w="5840" w:type="dxa"/>
            <w:tcBorders>
              <w:top w:val="single" w:sz="4" w:space="0" w:color="auto"/>
              <w:left w:val="nil"/>
              <w:bottom w:val="single" w:sz="4" w:space="0" w:color="auto"/>
              <w:right w:val="single" w:sz="4" w:space="0" w:color="auto"/>
            </w:tcBorders>
          </w:tcPr>
          <w:p w14:paraId="647F57F2"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按点评批次、入院日期、出院日期、入院科室、当前科室、出院科室、入院病区、当前病区、出院病区、主治医生、医生行政科室统计批次内病例总数、合理病例数、合理病例数占比、不合理病例数等。</w:t>
            </w:r>
          </w:p>
        </w:tc>
      </w:tr>
      <w:tr w:rsidR="00E75C99" w14:paraId="156437C7" w14:textId="7777777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14:paraId="1F6ADD67" w14:textId="77777777" w:rsidR="00E75C99" w:rsidRDefault="007A3BBD">
            <w:pPr>
              <w:spacing w:line="400" w:lineRule="exact"/>
              <w:jc w:val="left"/>
              <w:rPr>
                <w:rFonts w:ascii="宋体" w:hAnsi="宋体" w:cs="宋体"/>
                <w:color w:val="000000" w:themeColor="text1"/>
                <w:kern w:val="0"/>
                <w:sz w:val="24"/>
              </w:rPr>
            </w:pPr>
            <w:r>
              <w:rPr>
                <w:rFonts w:ascii="宋体" w:hAnsi="宋体" w:cs="宋体" w:hint="eastAsia"/>
                <w:color w:val="000000" w:themeColor="text1"/>
                <w:kern w:val="0"/>
                <w:sz w:val="24"/>
              </w:rPr>
              <w:t>医嘱点评工作量统计</w:t>
            </w:r>
          </w:p>
        </w:tc>
        <w:tc>
          <w:tcPr>
            <w:tcW w:w="5840" w:type="dxa"/>
            <w:tcBorders>
              <w:top w:val="single" w:sz="4" w:space="0" w:color="auto"/>
              <w:left w:val="nil"/>
              <w:bottom w:val="single" w:sz="4" w:space="0" w:color="auto"/>
              <w:right w:val="single" w:sz="4" w:space="0" w:color="auto"/>
            </w:tcBorders>
          </w:tcPr>
          <w:p w14:paraId="61BC71BD"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按点评日期、开具日期、开具科室、开具医生统计药师医嘱点评的工作量</w:t>
            </w:r>
          </w:p>
        </w:tc>
      </w:tr>
      <w:tr w:rsidR="00E75C99" w14:paraId="26B32670" w14:textId="77777777">
        <w:trPr>
          <w:cantSplit/>
          <w:trHeight w:val="567"/>
        </w:trPr>
        <w:tc>
          <w:tcPr>
            <w:tcW w:w="2684" w:type="dxa"/>
            <w:tcBorders>
              <w:top w:val="single" w:sz="4" w:space="0" w:color="auto"/>
              <w:left w:val="single" w:sz="4" w:space="0" w:color="auto"/>
              <w:bottom w:val="single" w:sz="4" w:space="0" w:color="auto"/>
              <w:right w:val="single" w:sz="4" w:space="0" w:color="auto"/>
            </w:tcBorders>
            <w:vAlign w:val="center"/>
          </w:tcPr>
          <w:p w14:paraId="40BC9826" w14:textId="77777777" w:rsidR="00E75C99" w:rsidRDefault="007A3BBD">
            <w:pPr>
              <w:spacing w:line="400" w:lineRule="exact"/>
              <w:jc w:val="left"/>
              <w:rPr>
                <w:rFonts w:ascii="宋体" w:hAnsi="宋体" w:cs="宋体"/>
                <w:color w:val="000000" w:themeColor="text1"/>
                <w:kern w:val="0"/>
                <w:sz w:val="24"/>
              </w:rPr>
            </w:pPr>
            <w:r>
              <w:rPr>
                <w:rFonts w:ascii="宋体" w:hAnsi="宋体" w:cs="宋体" w:hint="eastAsia"/>
                <w:color w:val="000000" w:themeColor="text1"/>
                <w:kern w:val="0"/>
                <w:sz w:val="24"/>
              </w:rPr>
              <w:t>医嘱点评工作表</w:t>
            </w:r>
          </w:p>
        </w:tc>
        <w:tc>
          <w:tcPr>
            <w:tcW w:w="5840" w:type="dxa"/>
            <w:tcBorders>
              <w:top w:val="single" w:sz="4" w:space="0" w:color="auto"/>
              <w:left w:val="nil"/>
              <w:bottom w:val="single" w:sz="4" w:space="0" w:color="auto"/>
              <w:right w:val="single" w:sz="4" w:space="0" w:color="auto"/>
            </w:tcBorders>
          </w:tcPr>
          <w:p w14:paraId="1E25AEE4"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按点评批次、科室、医生、病区、入院日期、出院日期、点评结果、不合理项查询医嘱点评明细</w:t>
            </w:r>
          </w:p>
        </w:tc>
      </w:tr>
    </w:tbl>
    <w:p w14:paraId="41D666B6" w14:textId="77777777" w:rsidR="00E75C99" w:rsidRDefault="00E75C99">
      <w:pPr>
        <w:rPr>
          <w:color w:val="000000" w:themeColor="text1"/>
        </w:rPr>
      </w:pPr>
    </w:p>
    <w:p w14:paraId="592F2DA8" w14:textId="77777777" w:rsidR="00E75C99" w:rsidRDefault="007A3BBD">
      <w:pPr>
        <w:pStyle w:val="2"/>
        <w:numPr>
          <w:ilvl w:val="1"/>
          <w:numId w:val="0"/>
        </w:numPr>
        <w:rPr>
          <w:rFonts w:ascii="微软雅黑" w:eastAsia="微软雅黑" w:hAnsi="微软雅黑" w:cs="微软雅黑"/>
          <w:color w:val="000000" w:themeColor="text1"/>
          <w:sz w:val="28"/>
          <w:szCs w:val="28"/>
        </w:rPr>
      </w:pPr>
      <w:bookmarkStart w:id="7" w:name="_Toc762"/>
      <w:r>
        <w:rPr>
          <w:rFonts w:ascii="微软雅黑" w:eastAsia="微软雅黑" w:hAnsi="微软雅黑" w:cs="微软雅黑" w:hint="eastAsia"/>
          <w:color w:val="000000" w:themeColor="text1"/>
          <w:sz w:val="28"/>
          <w:szCs w:val="28"/>
        </w:rPr>
        <w:t>3.4西药及中成药点评项目</w:t>
      </w:r>
      <w:bookmarkEnd w:id="7"/>
    </w:p>
    <w:tbl>
      <w:tblPr>
        <w:tblStyle w:val="ae"/>
        <w:tblW w:w="8642" w:type="dxa"/>
        <w:tblLayout w:type="fixed"/>
        <w:tblLook w:val="04A0" w:firstRow="1" w:lastRow="0" w:firstColumn="1" w:lastColumn="0" w:noHBand="0" w:noVBand="1"/>
      </w:tblPr>
      <w:tblGrid>
        <w:gridCol w:w="2405"/>
        <w:gridCol w:w="6237"/>
      </w:tblGrid>
      <w:tr w:rsidR="00E75C99" w14:paraId="3FBE4894" w14:textId="77777777">
        <w:tc>
          <w:tcPr>
            <w:tcW w:w="2405" w:type="dxa"/>
          </w:tcPr>
          <w:p w14:paraId="01F76232" w14:textId="77777777" w:rsidR="00E75C99" w:rsidRDefault="007A3BBD">
            <w:pPr>
              <w:spacing w:line="400" w:lineRule="exact"/>
              <w:jc w:val="center"/>
              <w:rPr>
                <w:rFonts w:ascii="宋体" w:hAnsi="宋体" w:cs="宋体"/>
                <w:b/>
                <w:color w:val="000000" w:themeColor="text1"/>
                <w:kern w:val="0"/>
                <w:sz w:val="24"/>
              </w:rPr>
            </w:pPr>
            <w:r>
              <w:rPr>
                <w:rFonts w:ascii="宋体" w:hAnsi="宋体" w:cs="宋体" w:hint="eastAsia"/>
                <w:b/>
                <w:color w:val="000000" w:themeColor="text1"/>
                <w:kern w:val="0"/>
                <w:sz w:val="24"/>
              </w:rPr>
              <w:t>点评项</w:t>
            </w:r>
          </w:p>
        </w:tc>
        <w:tc>
          <w:tcPr>
            <w:tcW w:w="6237" w:type="dxa"/>
          </w:tcPr>
          <w:p w14:paraId="0A7EDBAE" w14:textId="77777777" w:rsidR="00E75C99" w:rsidRDefault="007A3BBD">
            <w:pPr>
              <w:spacing w:line="400" w:lineRule="exact"/>
              <w:jc w:val="center"/>
              <w:rPr>
                <w:rFonts w:ascii="宋体" w:hAnsi="宋体" w:cs="宋体"/>
                <w:b/>
                <w:color w:val="000000" w:themeColor="text1"/>
                <w:kern w:val="0"/>
                <w:sz w:val="24"/>
              </w:rPr>
            </w:pPr>
            <w:r>
              <w:rPr>
                <w:rFonts w:ascii="宋体" w:hAnsi="宋体" w:cs="宋体" w:hint="eastAsia"/>
                <w:b/>
                <w:color w:val="000000" w:themeColor="text1"/>
                <w:kern w:val="0"/>
                <w:sz w:val="24"/>
              </w:rPr>
              <w:t>点评项名称</w:t>
            </w:r>
          </w:p>
        </w:tc>
      </w:tr>
      <w:tr w:rsidR="00E75C99" w14:paraId="1762AFCE" w14:textId="77777777">
        <w:tc>
          <w:tcPr>
            <w:tcW w:w="2405" w:type="dxa"/>
          </w:tcPr>
          <w:p w14:paraId="01F3203D"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适应症</w:t>
            </w:r>
          </w:p>
        </w:tc>
        <w:tc>
          <w:tcPr>
            <w:tcW w:w="6237" w:type="dxa"/>
          </w:tcPr>
          <w:p w14:paraId="67287D7A"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适应症不适宜</w:t>
            </w:r>
          </w:p>
        </w:tc>
      </w:tr>
      <w:tr w:rsidR="00E75C99" w14:paraId="71D32AFC" w14:textId="77777777">
        <w:tc>
          <w:tcPr>
            <w:tcW w:w="2405" w:type="dxa"/>
            <w:vMerge w:val="restart"/>
          </w:tcPr>
          <w:p w14:paraId="3FFF2D54"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剂型或给药途径</w:t>
            </w:r>
          </w:p>
        </w:tc>
        <w:tc>
          <w:tcPr>
            <w:tcW w:w="6237" w:type="dxa"/>
          </w:tcPr>
          <w:p w14:paraId="3B7AD1E6"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给药途径不适宜</w:t>
            </w:r>
          </w:p>
        </w:tc>
      </w:tr>
      <w:tr w:rsidR="00E75C99" w14:paraId="6B1916ED" w14:textId="77777777">
        <w:tc>
          <w:tcPr>
            <w:tcW w:w="2405" w:type="dxa"/>
            <w:vMerge/>
          </w:tcPr>
          <w:p w14:paraId="4D24FBDC" w14:textId="77777777" w:rsidR="00E75C99" w:rsidRDefault="00E75C99">
            <w:pPr>
              <w:spacing w:line="400" w:lineRule="exact"/>
              <w:rPr>
                <w:rFonts w:ascii="宋体" w:hAnsi="宋体" w:cs="宋体"/>
                <w:color w:val="000000" w:themeColor="text1"/>
                <w:kern w:val="0"/>
                <w:sz w:val="24"/>
              </w:rPr>
            </w:pPr>
          </w:p>
        </w:tc>
        <w:tc>
          <w:tcPr>
            <w:tcW w:w="6237" w:type="dxa"/>
          </w:tcPr>
          <w:p w14:paraId="1EDEF992"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药品剂型不适宜</w:t>
            </w:r>
          </w:p>
        </w:tc>
      </w:tr>
      <w:tr w:rsidR="00E75C99" w14:paraId="53447F58" w14:textId="77777777">
        <w:tc>
          <w:tcPr>
            <w:tcW w:w="2405" w:type="dxa"/>
            <w:vMerge w:val="restart"/>
          </w:tcPr>
          <w:p w14:paraId="3C91677A"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用法用量</w:t>
            </w:r>
          </w:p>
        </w:tc>
        <w:tc>
          <w:tcPr>
            <w:tcW w:w="6237" w:type="dxa"/>
          </w:tcPr>
          <w:p w14:paraId="313B8405"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单日给药量不适宜</w:t>
            </w:r>
          </w:p>
        </w:tc>
      </w:tr>
      <w:tr w:rsidR="00E75C99" w14:paraId="30B76927" w14:textId="77777777">
        <w:tc>
          <w:tcPr>
            <w:tcW w:w="2405" w:type="dxa"/>
            <w:vMerge/>
          </w:tcPr>
          <w:p w14:paraId="05D63069" w14:textId="77777777" w:rsidR="00E75C99" w:rsidRDefault="00E75C99">
            <w:pPr>
              <w:spacing w:line="400" w:lineRule="exact"/>
              <w:rPr>
                <w:rFonts w:ascii="宋体" w:hAnsi="宋体" w:cs="宋体"/>
                <w:color w:val="000000" w:themeColor="text1"/>
                <w:kern w:val="0"/>
                <w:sz w:val="24"/>
              </w:rPr>
            </w:pPr>
          </w:p>
        </w:tc>
        <w:tc>
          <w:tcPr>
            <w:tcW w:w="6237" w:type="dxa"/>
          </w:tcPr>
          <w:p w14:paraId="050BCCAB"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单次给药量不适宜</w:t>
            </w:r>
          </w:p>
        </w:tc>
      </w:tr>
      <w:tr w:rsidR="00E75C99" w14:paraId="246A0027" w14:textId="77777777">
        <w:tc>
          <w:tcPr>
            <w:tcW w:w="2405" w:type="dxa"/>
            <w:vMerge/>
          </w:tcPr>
          <w:p w14:paraId="0749DD61" w14:textId="77777777" w:rsidR="00E75C99" w:rsidRDefault="00E75C99">
            <w:pPr>
              <w:spacing w:line="400" w:lineRule="exact"/>
              <w:rPr>
                <w:rFonts w:ascii="宋体" w:hAnsi="宋体" w:cs="宋体"/>
                <w:color w:val="000000" w:themeColor="text1"/>
                <w:kern w:val="0"/>
                <w:sz w:val="24"/>
              </w:rPr>
            </w:pPr>
          </w:p>
        </w:tc>
        <w:tc>
          <w:tcPr>
            <w:tcW w:w="6237" w:type="dxa"/>
          </w:tcPr>
          <w:p w14:paraId="37BE8E68"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手术预防用药时机不适宜</w:t>
            </w:r>
          </w:p>
        </w:tc>
      </w:tr>
      <w:tr w:rsidR="00E75C99" w14:paraId="05EDB0E8" w14:textId="77777777">
        <w:tc>
          <w:tcPr>
            <w:tcW w:w="2405" w:type="dxa"/>
            <w:vMerge/>
          </w:tcPr>
          <w:p w14:paraId="11949FE1" w14:textId="77777777" w:rsidR="00E75C99" w:rsidRDefault="00E75C99">
            <w:pPr>
              <w:spacing w:line="400" w:lineRule="exact"/>
              <w:rPr>
                <w:rFonts w:ascii="宋体" w:hAnsi="宋体" w:cs="宋体"/>
                <w:color w:val="000000" w:themeColor="text1"/>
                <w:kern w:val="0"/>
                <w:sz w:val="24"/>
              </w:rPr>
            </w:pPr>
          </w:p>
        </w:tc>
        <w:tc>
          <w:tcPr>
            <w:tcW w:w="6237" w:type="dxa"/>
          </w:tcPr>
          <w:p w14:paraId="0DC627B3"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疗程不适宜</w:t>
            </w:r>
          </w:p>
        </w:tc>
      </w:tr>
      <w:tr w:rsidR="00E75C99" w14:paraId="656EF97F" w14:textId="77777777">
        <w:tc>
          <w:tcPr>
            <w:tcW w:w="2405" w:type="dxa"/>
            <w:vMerge/>
          </w:tcPr>
          <w:p w14:paraId="0AA87493" w14:textId="77777777" w:rsidR="00E75C99" w:rsidRDefault="00E75C99">
            <w:pPr>
              <w:spacing w:line="400" w:lineRule="exact"/>
              <w:rPr>
                <w:rFonts w:ascii="宋体" w:hAnsi="宋体" w:cs="宋体"/>
                <w:color w:val="000000" w:themeColor="text1"/>
                <w:kern w:val="0"/>
                <w:sz w:val="24"/>
              </w:rPr>
            </w:pPr>
          </w:p>
        </w:tc>
        <w:tc>
          <w:tcPr>
            <w:tcW w:w="6237" w:type="dxa"/>
          </w:tcPr>
          <w:p w14:paraId="7B8CD908"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累计使用量不适宜</w:t>
            </w:r>
          </w:p>
        </w:tc>
      </w:tr>
      <w:tr w:rsidR="00E75C99" w14:paraId="0BA12CC3" w14:textId="77777777">
        <w:tc>
          <w:tcPr>
            <w:tcW w:w="2405" w:type="dxa"/>
            <w:vMerge/>
          </w:tcPr>
          <w:p w14:paraId="6D66650F" w14:textId="77777777" w:rsidR="00E75C99" w:rsidRDefault="00E75C99">
            <w:pPr>
              <w:spacing w:line="400" w:lineRule="exact"/>
              <w:rPr>
                <w:rFonts w:ascii="宋体" w:hAnsi="宋体" w:cs="宋体"/>
                <w:color w:val="000000" w:themeColor="text1"/>
                <w:kern w:val="0"/>
                <w:sz w:val="24"/>
              </w:rPr>
            </w:pPr>
          </w:p>
        </w:tc>
        <w:tc>
          <w:tcPr>
            <w:tcW w:w="6237" w:type="dxa"/>
          </w:tcPr>
          <w:p w14:paraId="0C3FEE2F"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给药间隔不适宜</w:t>
            </w:r>
          </w:p>
        </w:tc>
      </w:tr>
      <w:tr w:rsidR="00E75C99" w14:paraId="1697D545" w14:textId="77777777">
        <w:tc>
          <w:tcPr>
            <w:tcW w:w="2405" w:type="dxa"/>
            <w:vMerge/>
          </w:tcPr>
          <w:p w14:paraId="413EE458" w14:textId="77777777" w:rsidR="00E75C99" w:rsidRDefault="00E75C99">
            <w:pPr>
              <w:spacing w:line="400" w:lineRule="exact"/>
              <w:rPr>
                <w:rFonts w:ascii="宋体" w:hAnsi="宋体" w:cs="宋体"/>
                <w:color w:val="000000" w:themeColor="text1"/>
                <w:kern w:val="0"/>
                <w:sz w:val="24"/>
              </w:rPr>
            </w:pPr>
          </w:p>
        </w:tc>
        <w:tc>
          <w:tcPr>
            <w:tcW w:w="6237" w:type="dxa"/>
          </w:tcPr>
          <w:p w14:paraId="24CAE3F4"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给药频率不适宜</w:t>
            </w:r>
          </w:p>
        </w:tc>
      </w:tr>
      <w:tr w:rsidR="00E75C99" w14:paraId="7216A9F3" w14:textId="77777777">
        <w:tc>
          <w:tcPr>
            <w:tcW w:w="2405" w:type="dxa"/>
            <w:vMerge/>
          </w:tcPr>
          <w:p w14:paraId="59DD726F" w14:textId="77777777" w:rsidR="00E75C99" w:rsidRDefault="00E75C99">
            <w:pPr>
              <w:spacing w:line="400" w:lineRule="exact"/>
              <w:rPr>
                <w:rFonts w:ascii="宋体" w:hAnsi="宋体" w:cs="宋体"/>
                <w:color w:val="000000" w:themeColor="text1"/>
                <w:kern w:val="0"/>
                <w:sz w:val="24"/>
              </w:rPr>
            </w:pPr>
          </w:p>
        </w:tc>
        <w:tc>
          <w:tcPr>
            <w:tcW w:w="6237" w:type="dxa"/>
          </w:tcPr>
          <w:p w14:paraId="1F7BF946"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连续使用天数不适宜</w:t>
            </w:r>
          </w:p>
        </w:tc>
      </w:tr>
      <w:tr w:rsidR="00E75C99" w14:paraId="128CA415" w14:textId="77777777">
        <w:tc>
          <w:tcPr>
            <w:tcW w:w="2405" w:type="dxa"/>
            <w:vMerge/>
          </w:tcPr>
          <w:p w14:paraId="6A82BFF8" w14:textId="77777777" w:rsidR="00E75C99" w:rsidRDefault="00E75C99">
            <w:pPr>
              <w:spacing w:line="400" w:lineRule="exact"/>
              <w:rPr>
                <w:rFonts w:ascii="宋体" w:hAnsi="宋体" w:cs="宋体"/>
                <w:color w:val="000000" w:themeColor="text1"/>
                <w:kern w:val="0"/>
                <w:sz w:val="24"/>
              </w:rPr>
            </w:pPr>
          </w:p>
        </w:tc>
        <w:tc>
          <w:tcPr>
            <w:tcW w:w="6237" w:type="dxa"/>
          </w:tcPr>
          <w:p w14:paraId="350B6E20"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连续使用量不适宜</w:t>
            </w:r>
          </w:p>
        </w:tc>
      </w:tr>
      <w:tr w:rsidR="00E75C99" w14:paraId="3EBE443E" w14:textId="77777777">
        <w:tc>
          <w:tcPr>
            <w:tcW w:w="2405" w:type="dxa"/>
            <w:vMerge/>
          </w:tcPr>
          <w:p w14:paraId="387F8708" w14:textId="77777777" w:rsidR="00E75C99" w:rsidRDefault="00E75C99">
            <w:pPr>
              <w:spacing w:line="400" w:lineRule="exact"/>
              <w:rPr>
                <w:rFonts w:ascii="宋体" w:hAnsi="宋体" w:cs="宋体"/>
                <w:color w:val="000000" w:themeColor="text1"/>
                <w:kern w:val="0"/>
                <w:sz w:val="24"/>
              </w:rPr>
            </w:pPr>
          </w:p>
        </w:tc>
        <w:tc>
          <w:tcPr>
            <w:tcW w:w="6237" w:type="dxa"/>
          </w:tcPr>
          <w:p w14:paraId="0F6C09BD"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首剂负荷剂量不适宜</w:t>
            </w:r>
          </w:p>
        </w:tc>
      </w:tr>
      <w:tr w:rsidR="00E75C99" w14:paraId="1D0438A2" w14:textId="77777777">
        <w:tc>
          <w:tcPr>
            <w:tcW w:w="2405" w:type="dxa"/>
            <w:vMerge w:val="restart"/>
          </w:tcPr>
          <w:p w14:paraId="244CDB49"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遴选药品</w:t>
            </w:r>
          </w:p>
        </w:tc>
        <w:tc>
          <w:tcPr>
            <w:tcW w:w="6237" w:type="dxa"/>
          </w:tcPr>
          <w:p w14:paraId="3385546A"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年龄人群不适宜</w:t>
            </w:r>
          </w:p>
        </w:tc>
      </w:tr>
      <w:tr w:rsidR="00E75C99" w14:paraId="1B2EC075" w14:textId="77777777">
        <w:tc>
          <w:tcPr>
            <w:tcW w:w="2405" w:type="dxa"/>
            <w:vMerge/>
          </w:tcPr>
          <w:p w14:paraId="45FD5553" w14:textId="77777777" w:rsidR="00E75C99" w:rsidRDefault="00E75C99">
            <w:pPr>
              <w:spacing w:line="400" w:lineRule="exact"/>
              <w:rPr>
                <w:rFonts w:ascii="宋体" w:hAnsi="宋体" w:cs="宋体"/>
                <w:color w:val="000000" w:themeColor="text1"/>
                <w:kern w:val="0"/>
                <w:sz w:val="24"/>
              </w:rPr>
            </w:pPr>
          </w:p>
        </w:tc>
        <w:tc>
          <w:tcPr>
            <w:tcW w:w="6237" w:type="dxa"/>
          </w:tcPr>
          <w:p w14:paraId="22BF2D04"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性别人群不适宜</w:t>
            </w:r>
          </w:p>
        </w:tc>
      </w:tr>
      <w:tr w:rsidR="00E75C99" w14:paraId="4A69511A" w14:textId="77777777">
        <w:tc>
          <w:tcPr>
            <w:tcW w:w="2405" w:type="dxa"/>
            <w:vMerge/>
          </w:tcPr>
          <w:p w14:paraId="6B99FF59" w14:textId="77777777" w:rsidR="00E75C99" w:rsidRDefault="00E75C99">
            <w:pPr>
              <w:spacing w:line="400" w:lineRule="exact"/>
              <w:rPr>
                <w:rFonts w:ascii="宋体" w:hAnsi="宋体" w:cs="宋体"/>
                <w:color w:val="000000" w:themeColor="text1"/>
                <w:kern w:val="0"/>
                <w:sz w:val="24"/>
              </w:rPr>
            </w:pPr>
          </w:p>
        </w:tc>
        <w:tc>
          <w:tcPr>
            <w:tcW w:w="6237" w:type="dxa"/>
          </w:tcPr>
          <w:p w14:paraId="0DE5F80A"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治疗方案不适宜</w:t>
            </w:r>
          </w:p>
        </w:tc>
      </w:tr>
      <w:tr w:rsidR="00E75C99" w14:paraId="4CD6A35E" w14:textId="77777777">
        <w:tc>
          <w:tcPr>
            <w:tcW w:w="2405" w:type="dxa"/>
            <w:vMerge/>
          </w:tcPr>
          <w:p w14:paraId="4559387F" w14:textId="77777777" w:rsidR="00E75C99" w:rsidRDefault="00E75C99">
            <w:pPr>
              <w:spacing w:line="400" w:lineRule="exact"/>
              <w:rPr>
                <w:rFonts w:ascii="宋体" w:hAnsi="宋体" w:cs="宋体"/>
                <w:color w:val="000000" w:themeColor="text1"/>
                <w:kern w:val="0"/>
                <w:sz w:val="24"/>
              </w:rPr>
            </w:pPr>
          </w:p>
        </w:tc>
        <w:tc>
          <w:tcPr>
            <w:tcW w:w="6237" w:type="dxa"/>
          </w:tcPr>
          <w:p w14:paraId="0AD9491D"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溶媒浓度不适宜</w:t>
            </w:r>
          </w:p>
        </w:tc>
      </w:tr>
      <w:tr w:rsidR="00E75C99" w14:paraId="492A2A56" w14:textId="77777777">
        <w:tc>
          <w:tcPr>
            <w:tcW w:w="2405" w:type="dxa"/>
            <w:vMerge/>
          </w:tcPr>
          <w:p w14:paraId="61463213" w14:textId="77777777" w:rsidR="00E75C99" w:rsidRDefault="00E75C99">
            <w:pPr>
              <w:spacing w:line="400" w:lineRule="exact"/>
              <w:rPr>
                <w:rFonts w:ascii="宋体" w:hAnsi="宋体" w:cs="宋体"/>
                <w:color w:val="000000" w:themeColor="text1"/>
                <w:kern w:val="0"/>
                <w:sz w:val="24"/>
              </w:rPr>
            </w:pPr>
          </w:p>
        </w:tc>
        <w:tc>
          <w:tcPr>
            <w:tcW w:w="6237" w:type="dxa"/>
          </w:tcPr>
          <w:p w14:paraId="5CFBF671"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溶媒用量不适宜</w:t>
            </w:r>
          </w:p>
        </w:tc>
      </w:tr>
      <w:tr w:rsidR="00E75C99" w14:paraId="08048776" w14:textId="77777777">
        <w:tc>
          <w:tcPr>
            <w:tcW w:w="2405" w:type="dxa"/>
            <w:vMerge/>
          </w:tcPr>
          <w:p w14:paraId="71A7048C" w14:textId="77777777" w:rsidR="00E75C99" w:rsidRDefault="00E75C99">
            <w:pPr>
              <w:spacing w:line="400" w:lineRule="exact"/>
              <w:rPr>
                <w:rFonts w:ascii="宋体" w:hAnsi="宋体" w:cs="宋体"/>
                <w:color w:val="000000" w:themeColor="text1"/>
                <w:kern w:val="0"/>
                <w:sz w:val="24"/>
              </w:rPr>
            </w:pPr>
          </w:p>
        </w:tc>
        <w:tc>
          <w:tcPr>
            <w:tcW w:w="6237" w:type="dxa"/>
          </w:tcPr>
          <w:p w14:paraId="2F6670DC"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溶媒选择不适宜</w:t>
            </w:r>
          </w:p>
        </w:tc>
      </w:tr>
      <w:tr w:rsidR="00E75C99" w14:paraId="1604EBD2" w14:textId="77777777">
        <w:tc>
          <w:tcPr>
            <w:tcW w:w="2405" w:type="dxa"/>
            <w:vMerge/>
          </w:tcPr>
          <w:p w14:paraId="30CD5DAF" w14:textId="77777777" w:rsidR="00E75C99" w:rsidRDefault="00E75C99">
            <w:pPr>
              <w:spacing w:line="400" w:lineRule="exact"/>
              <w:rPr>
                <w:rFonts w:ascii="宋体" w:hAnsi="宋体" w:cs="宋体"/>
                <w:color w:val="000000" w:themeColor="text1"/>
                <w:kern w:val="0"/>
                <w:sz w:val="24"/>
              </w:rPr>
            </w:pPr>
          </w:p>
        </w:tc>
        <w:tc>
          <w:tcPr>
            <w:tcW w:w="6237" w:type="dxa"/>
          </w:tcPr>
          <w:p w14:paraId="518FD5AB"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特殊人群不适宜</w:t>
            </w:r>
          </w:p>
        </w:tc>
      </w:tr>
      <w:tr w:rsidR="00E75C99" w14:paraId="762A3006" w14:textId="77777777">
        <w:tc>
          <w:tcPr>
            <w:tcW w:w="2405" w:type="dxa"/>
            <w:vMerge/>
          </w:tcPr>
          <w:p w14:paraId="55D7A3F1" w14:textId="77777777" w:rsidR="00E75C99" w:rsidRDefault="00E75C99">
            <w:pPr>
              <w:spacing w:line="400" w:lineRule="exact"/>
              <w:rPr>
                <w:rFonts w:ascii="宋体" w:hAnsi="宋体" w:cs="宋体"/>
                <w:color w:val="000000" w:themeColor="text1"/>
                <w:kern w:val="0"/>
                <w:sz w:val="24"/>
              </w:rPr>
            </w:pPr>
          </w:p>
        </w:tc>
        <w:tc>
          <w:tcPr>
            <w:tcW w:w="6237" w:type="dxa"/>
          </w:tcPr>
          <w:p w14:paraId="4CB9276C"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疼痛分级不适宜</w:t>
            </w:r>
          </w:p>
        </w:tc>
      </w:tr>
      <w:tr w:rsidR="00E75C99" w14:paraId="3B3F2D06" w14:textId="77777777">
        <w:tc>
          <w:tcPr>
            <w:tcW w:w="2405" w:type="dxa"/>
            <w:vMerge/>
          </w:tcPr>
          <w:p w14:paraId="4B81558F" w14:textId="77777777" w:rsidR="00E75C99" w:rsidRDefault="00E75C99">
            <w:pPr>
              <w:spacing w:line="400" w:lineRule="exact"/>
              <w:rPr>
                <w:rFonts w:ascii="宋体" w:hAnsi="宋体" w:cs="宋体"/>
                <w:color w:val="000000" w:themeColor="text1"/>
                <w:kern w:val="0"/>
                <w:sz w:val="24"/>
              </w:rPr>
            </w:pPr>
          </w:p>
        </w:tc>
        <w:tc>
          <w:tcPr>
            <w:tcW w:w="6237" w:type="dxa"/>
          </w:tcPr>
          <w:p w14:paraId="3BBC20B2"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禁忌人群不适宜</w:t>
            </w:r>
          </w:p>
        </w:tc>
      </w:tr>
      <w:tr w:rsidR="00E75C99" w14:paraId="3BC005C3" w14:textId="77777777">
        <w:tc>
          <w:tcPr>
            <w:tcW w:w="2405" w:type="dxa"/>
            <w:vMerge/>
          </w:tcPr>
          <w:p w14:paraId="01AF094A" w14:textId="77777777" w:rsidR="00E75C99" w:rsidRDefault="00E75C99">
            <w:pPr>
              <w:spacing w:line="400" w:lineRule="exact"/>
              <w:rPr>
                <w:rFonts w:ascii="宋体" w:hAnsi="宋体" w:cs="宋体"/>
                <w:color w:val="000000" w:themeColor="text1"/>
                <w:kern w:val="0"/>
                <w:sz w:val="24"/>
              </w:rPr>
            </w:pPr>
          </w:p>
        </w:tc>
        <w:tc>
          <w:tcPr>
            <w:tcW w:w="6237" w:type="dxa"/>
          </w:tcPr>
          <w:p w14:paraId="330401A6"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遴选人群不适宜</w:t>
            </w:r>
          </w:p>
        </w:tc>
      </w:tr>
      <w:tr w:rsidR="00E75C99" w14:paraId="23C9E4B7" w14:textId="77777777">
        <w:tc>
          <w:tcPr>
            <w:tcW w:w="2405" w:type="dxa"/>
            <w:vMerge/>
          </w:tcPr>
          <w:p w14:paraId="50A9ED1E" w14:textId="77777777" w:rsidR="00E75C99" w:rsidRDefault="00E75C99">
            <w:pPr>
              <w:spacing w:line="400" w:lineRule="exact"/>
              <w:rPr>
                <w:rFonts w:ascii="宋体" w:hAnsi="宋体" w:cs="宋体"/>
                <w:color w:val="000000" w:themeColor="text1"/>
                <w:kern w:val="0"/>
                <w:sz w:val="24"/>
              </w:rPr>
            </w:pPr>
          </w:p>
        </w:tc>
        <w:tc>
          <w:tcPr>
            <w:tcW w:w="6237" w:type="dxa"/>
          </w:tcPr>
          <w:p w14:paraId="21FA8B97"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禁忌症不适宜</w:t>
            </w:r>
          </w:p>
        </w:tc>
      </w:tr>
      <w:tr w:rsidR="00E75C99" w14:paraId="5E70734D" w14:textId="77777777">
        <w:tc>
          <w:tcPr>
            <w:tcW w:w="2405" w:type="dxa"/>
            <w:vMerge/>
          </w:tcPr>
          <w:p w14:paraId="1358178D" w14:textId="77777777" w:rsidR="00E75C99" w:rsidRDefault="00E75C99">
            <w:pPr>
              <w:spacing w:line="400" w:lineRule="exact"/>
              <w:rPr>
                <w:rFonts w:ascii="宋体" w:hAnsi="宋体" w:cs="宋体"/>
                <w:color w:val="000000" w:themeColor="text1"/>
                <w:kern w:val="0"/>
                <w:sz w:val="24"/>
              </w:rPr>
            </w:pPr>
          </w:p>
        </w:tc>
        <w:tc>
          <w:tcPr>
            <w:tcW w:w="6237" w:type="dxa"/>
          </w:tcPr>
          <w:p w14:paraId="358C323F"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过敏史不适宜</w:t>
            </w:r>
          </w:p>
        </w:tc>
      </w:tr>
      <w:tr w:rsidR="00E75C99" w14:paraId="3834DF62" w14:textId="77777777">
        <w:tc>
          <w:tcPr>
            <w:tcW w:w="2405" w:type="dxa"/>
            <w:vMerge w:val="restart"/>
          </w:tcPr>
          <w:p w14:paraId="1B0437B4"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其他联合用药不适宜</w:t>
            </w:r>
          </w:p>
        </w:tc>
        <w:tc>
          <w:tcPr>
            <w:tcW w:w="6237" w:type="dxa"/>
          </w:tcPr>
          <w:p w14:paraId="0BD9A8FE"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其他联合用药不适宜</w:t>
            </w:r>
          </w:p>
        </w:tc>
      </w:tr>
      <w:tr w:rsidR="00E75C99" w14:paraId="7DBD4B79" w14:textId="77777777">
        <w:tc>
          <w:tcPr>
            <w:tcW w:w="2405" w:type="dxa"/>
            <w:vMerge/>
          </w:tcPr>
          <w:p w14:paraId="5F6A7489" w14:textId="77777777" w:rsidR="00E75C99" w:rsidRDefault="00E75C99">
            <w:pPr>
              <w:spacing w:line="400" w:lineRule="exact"/>
              <w:rPr>
                <w:rFonts w:ascii="宋体" w:hAnsi="宋体" w:cs="宋体"/>
                <w:color w:val="000000" w:themeColor="text1"/>
                <w:kern w:val="0"/>
                <w:sz w:val="24"/>
              </w:rPr>
            </w:pPr>
          </w:p>
        </w:tc>
        <w:tc>
          <w:tcPr>
            <w:tcW w:w="6237" w:type="dxa"/>
          </w:tcPr>
          <w:p w14:paraId="1205A5FB"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相互作用不适宜</w:t>
            </w:r>
          </w:p>
        </w:tc>
      </w:tr>
      <w:tr w:rsidR="00E75C99" w14:paraId="60867655" w14:textId="77777777">
        <w:tc>
          <w:tcPr>
            <w:tcW w:w="2405" w:type="dxa"/>
          </w:tcPr>
          <w:p w14:paraId="6205511F"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重复用药</w:t>
            </w:r>
          </w:p>
        </w:tc>
        <w:tc>
          <w:tcPr>
            <w:tcW w:w="6237" w:type="dxa"/>
          </w:tcPr>
          <w:p w14:paraId="01060F52"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重复用药不适宜</w:t>
            </w:r>
          </w:p>
        </w:tc>
      </w:tr>
      <w:tr w:rsidR="00E75C99" w14:paraId="056BB992" w14:textId="77777777">
        <w:tc>
          <w:tcPr>
            <w:tcW w:w="2405" w:type="dxa"/>
          </w:tcPr>
          <w:p w14:paraId="217687E7"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配伍禁忌</w:t>
            </w:r>
          </w:p>
        </w:tc>
        <w:tc>
          <w:tcPr>
            <w:tcW w:w="6237" w:type="dxa"/>
          </w:tcPr>
          <w:p w14:paraId="5B4872DF"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配伍禁忌不适宜</w:t>
            </w:r>
          </w:p>
        </w:tc>
      </w:tr>
      <w:tr w:rsidR="00E75C99" w14:paraId="3F30C2DB" w14:textId="77777777">
        <w:tc>
          <w:tcPr>
            <w:tcW w:w="2405" w:type="dxa"/>
          </w:tcPr>
          <w:p w14:paraId="10BAC060"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基本药物使用</w:t>
            </w:r>
          </w:p>
        </w:tc>
        <w:tc>
          <w:tcPr>
            <w:tcW w:w="6237" w:type="dxa"/>
          </w:tcPr>
          <w:p w14:paraId="6772EE67"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基本药物使用不适宜</w:t>
            </w:r>
          </w:p>
        </w:tc>
      </w:tr>
      <w:tr w:rsidR="00E75C99" w14:paraId="014191A0" w14:textId="77777777">
        <w:tc>
          <w:tcPr>
            <w:tcW w:w="2405" w:type="dxa"/>
            <w:vMerge w:val="restart"/>
          </w:tcPr>
          <w:p w14:paraId="4CB01271"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其他</w:t>
            </w:r>
          </w:p>
        </w:tc>
        <w:tc>
          <w:tcPr>
            <w:tcW w:w="6237" w:type="dxa"/>
          </w:tcPr>
          <w:p w14:paraId="19C04C73"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其他用药不适宜</w:t>
            </w:r>
          </w:p>
        </w:tc>
      </w:tr>
      <w:tr w:rsidR="00E75C99" w14:paraId="7C296891" w14:textId="77777777">
        <w:tc>
          <w:tcPr>
            <w:tcW w:w="2405" w:type="dxa"/>
            <w:vMerge/>
          </w:tcPr>
          <w:p w14:paraId="4B7C634B" w14:textId="77777777" w:rsidR="00E75C99" w:rsidRDefault="00E75C99">
            <w:pPr>
              <w:spacing w:line="400" w:lineRule="exact"/>
              <w:rPr>
                <w:rFonts w:ascii="宋体" w:hAnsi="宋体" w:cs="宋体"/>
                <w:color w:val="000000" w:themeColor="text1"/>
                <w:kern w:val="0"/>
                <w:sz w:val="24"/>
              </w:rPr>
            </w:pPr>
          </w:p>
        </w:tc>
        <w:tc>
          <w:tcPr>
            <w:tcW w:w="6237" w:type="dxa"/>
          </w:tcPr>
          <w:p w14:paraId="7DFA089D"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TPN用药不适宜</w:t>
            </w:r>
          </w:p>
        </w:tc>
      </w:tr>
      <w:tr w:rsidR="00E75C99" w14:paraId="6432E165" w14:textId="77777777">
        <w:tc>
          <w:tcPr>
            <w:tcW w:w="2405" w:type="dxa"/>
            <w:vMerge w:val="restart"/>
          </w:tcPr>
          <w:p w14:paraId="5B9D747E"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不规范点评项</w:t>
            </w:r>
          </w:p>
        </w:tc>
        <w:tc>
          <w:tcPr>
            <w:tcW w:w="6237" w:type="dxa"/>
          </w:tcPr>
          <w:p w14:paraId="428ADC51"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中药饮片按规定开方</w:t>
            </w:r>
          </w:p>
        </w:tc>
      </w:tr>
      <w:tr w:rsidR="00E75C99" w14:paraId="2A2804A4" w14:textId="77777777">
        <w:tc>
          <w:tcPr>
            <w:tcW w:w="2405" w:type="dxa"/>
            <w:vMerge/>
          </w:tcPr>
          <w:p w14:paraId="0EFDD4F5" w14:textId="77777777" w:rsidR="00E75C99" w:rsidRDefault="00E75C99">
            <w:pPr>
              <w:spacing w:line="400" w:lineRule="exact"/>
              <w:rPr>
                <w:rFonts w:ascii="宋体" w:hAnsi="宋体" w:cs="宋体"/>
                <w:color w:val="000000" w:themeColor="text1"/>
                <w:kern w:val="0"/>
                <w:sz w:val="24"/>
              </w:rPr>
            </w:pPr>
          </w:p>
        </w:tc>
        <w:tc>
          <w:tcPr>
            <w:tcW w:w="6237" w:type="dxa"/>
          </w:tcPr>
          <w:p w14:paraId="3ADF78BF"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前记正文后记书写规范</w:t>
            </w:r>
          </w:p>
        </w:tc>
      </w:tr>
      <w:tr w:rsidR="00E75C99" w14:paraId="37243FAB" w14:textId="77777777">
        <w:tc>
          <w:tcPr>
            <w:tcW w:w="2405" w:type="dxa"/>
            <w:vMerge/>
          </w:tcPr>
          <w:p w14:paraId="5C46C578" w14:textId="77777777" w:rsidR="00E75C99" w:rsidRDefault="00E75C99">
            <w:pPr>
              <w:spacing w:line="400" w:lineRule="exact"/>
              <w:rPr>
                <w:rFonts w:ascii="宋体" w:hAnsi="宋体" w:cs="宋体"/>
                <w:color w:val="000000" w:themeColor="text1"/>
                <w:kern w:val="0"/>
                <w:sz w:val="24"/>
              </w:rPr>
            </w:pPr>
          </w:p>
        </w:tc>
        <w:tc>
          <w:tcPr>
            <w:tcW w:w="6237" w:type="dxa"/>
          </w:tcPr>
          <w:p w14:paraId="221267C9"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医师签名签章规范</w:t>
            </w:r>
          </w:p>
        </w:tc>
      </w:tr>
      <w:tr w:rsidR="00E75C99" w14:paraId="3D3FBCF6" w14:textId="77777777">
        <w:tc>
          <w:tcPr>
            <w:tcW w:w="2405" w:type="dxa"/>
            <w:vMerge/>
          </w:tcPr>
          <w:p w14:paraId="04AB5F10" w14:textId="77777777" w:rsidR="00E75C99" w:rsidRDefault="00E75C99">
            <w:pPr>
              <w:spacing w:line="400" w:lineRule="exact"/>
              <w:rPr>
                <w:rFonts w:ascii="宋体" w:hAnsi="宋体" w:cs="宋体"/>
                <w:color w:val="000000" w:themeColor="text1"/>
                <w:kern w:val="0"/>
                <w:sz w:val="24"/>
              </w:rPr>
            </w:pPr>
          </w:p>
        </w:tc>
        <w:tc>
          <w:tcPr>
            <w:tcW w:w="6237" w:type="dxa"/>
          </w:tcPr>
          <w:p w14:paraId="3D6A976B"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单张处方超5种药品</w:t>
            </w:r>
          </w:p>
        </w:tc>
      </w:tr>
      <w:tr w:rsidR="00E75C99" w14:paraId="18A8FE21" w14:textId="77777777">
        <w:tc>
          <w:tcPr>
            <w:tcW w:w="2405" w:type="dxa"/>
            <w:vMerge/>
          </w:tcPr>
          <w:p w14:paraId="51410215" w14:textId="77777777" w:rsidR="00E75C99" w:rsidRDefault="00E75C99">
            <w:pPr>
              <w:spacing w:line="400" w:lineRule="exact"/>
              <w:rPr>
                <w:rFonts w:ascii="宋体" w:hAnsi="宋体" w:cs="宋体"/>
                <w:color w:val="000000" w:themeColor="text1"/>
                <w:kern w:val="0"/>
                <w:sz w:val="24"/>
              </w:rPr>
            </w:pPr>
          </w:p>
        </w:tc>
        <w:tc>
          <w:tcPr>
            <w:tcW w:w="6237" w:type="dxa"/>
          </w:tcPr>
          <w:p w14:paraId="45F9BBDE"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处方修改注明原因</w:t>
            </w:r>
          </w:p>
        </w:tc>
      </w:tr>
      <w:tr w:rsidR="00E75C99" w14:paraId="39EEED7A" w14:textId="77777777">
        <w:tc>
          <w:tcPr>
            <w:tcW w:w="2405" w:type="dxa"/>
            <w:vMerge/>
          </w:tcPr>
          <w:p w14:paraId="262A0098" w14:textId="77777777" w:rsidR="00E75C99" w:rsidRDefault="00E75C99">
            <w:pPr>
              <w:spacing w:line="400" w:lineRule="exact"/>
              <w:rPr>
                <w:rFonts w:ascii="宋体" w:hAnsi="宋体" w:cs="宋体"/>
                <w:color w:val="000000" w:themeColor="text1"/>
                <w:kern w:val="0"/>
                <w:sz w:val="24"/>
              </w:rPr>
            </w:pPr>
          </w:p>
        </w:tc>
        <w:tc>
          <w:tcPr>
            <w:tcW w:w="6237" w:type="dxa"/>
          </w:tcPr>
          <w:p w14:paraId="3465A16F"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处方诊断缺失或不全</w:t>
            </w:r>
          </w:p>
        </w:tc>
      </w:tr>
      <w:tr w:rsidR="00E75C99" w14:paraId="7D9E09C9" w14:textId="77777777">
        <w:tc>
          <w:tcPr>
            <w:tcW w:w="2405" w:type="dxa"/>
            <w:vMerge/>
          </w:tcPr>
          <w:p w14:paraId="1E19261B" w14:textId="77777777" w:rsidR="00E75C99" w:rsidRDefault="00E75C99">
            <w:pPr>
              <w:spacing w:line="400" w:lineRule="exact"/>
              <w:rPr>
                <w:rFonts w:ascii="宋体" w:hAnsi="宋体" w:cs="宋体"/>
                <w:color w:val="000000" w:themeColor="text1"/>
                <w:kern w:val="0"/>
                <w:sz w:val="24"/>
              </w:rPr>
            </w:pPr>
          </w:p>
        </w:tc>
        <w:tc>
          <w:tcPr>
            <w:tcW w:w="6237" w:type="dxa"/>
          </w:tcPr>
          <w:p w14:paraId="45D7A9E8"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成药饮片分别开方</w:t>
            </w:r>
          </w:p>
        </w:tc>
      </w:tr>
      <w:tr w:rsidR="00E75C99" w14:paraId="68CB451F" w14:textId="77777777">
        <w:tc>
          <w:tcPr>
            <w:tcW w:w="2405" w:type="dxa"/>
            <w:vMerge/>
          </w:tcPr>
          <w:p w14:paraId="32EA626D" w14:textId="77777777" w:rsidR="00E75C99" w:rsidRDefault="00E75C99">
            <w:pPr>
              <w:spacing w:line="400" w:lineRule="exact"/>
              <w:rPr>
                <w:rFonts w:ascii="宋体" w:hAnsi="宋体" w:cs="宋体"/>
                <w:color w:val="000000" w:themeColor="text1"/>
                <w:kern w:val="0"/>
                <w:sz w:val="24"/>
              </w:rPr>
            </w:pPr>
          </w:p>
        </w:tc>
        <w:tc>
          <w:tcPr>
            <w:tcW w:w="6237" w:type="dxa"/>
          </w:tcPr>
          <w:p w14:paraId="64CEB38E"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抗菌药物按规定开方</w:t>
            </w:r>
          </w:p>
        </w:tc>
      </w:tr>
      <w:tr w:rsidR="00E75C99" w14:paraId="76BD2B63" w14:textId="77777777">
        <w:tc>
          <w:tcPr>
            <w:tcW w:w="2405" w:type="dxa"/>
            <w:vMerge/>
          </w:tcPr>
          <w:p w14:paraId="59279DBD" w14:textId="77777777" w:rsidR="00E75C99" w:rsidRDefault="00E75C99">
            <w:pPr>
              <w:spacing w:line="400" w:lineRule="exact"/>
              <w:rPr>
                <w:rFonts w:ascii="宋体" w:hAnsi="宋体" w:cs="宋体"/>
                <w:color w:val="000000" w:themeColor="text1"/>
                <w:kern w:val="0"/>
                <w:sz w:val="24"/>
              </w:rPr>
            </w:pPr>
          </w:p>
        </w:tc>
        <w:tc>
          <w:tcPr>
            <w:tcW w:w="6237" w:type="dxa"/>
          </w:tcPr>
          <w:p w14:paraId="5FDB2F94"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新生婴幼儿写明日月龄</w:t>
            </w:r>
          </w:p>
        </w:tc>
      </w:tr>
      <w:tr w:rsidR="00E75C99" w14:paraId="7934C5C9" w14:textId="77777777">
        <w:tc>
          <w:tcPr>
            <w:tcW w:w="2405" w:type="dxa"/>
            <w:vMerge/>
          </w:tcPr>
          <w:p w14:paraId="52366103" w14:textId="77777777" w:rsidR="00E75C99" w:rsidRDefault="00E75C99">
            <w:pPr>
              <w:spacing w:line="400" w:lineRule="exact"/>
              <w:rPr>
                <w:rFonts w:ascii="宋体" w:hAnsi="宋体" w:cs="宋体"/>
                <w:color w:val="000000" w:themeColor="text1"/>
                <w:kern w:val="0"/>
                <w:sz w:val="24"/>
              </w:rPr>
            </w:pPr>
          </w:p>
        </w:tc>
        <w:tc>
          <w:tcPr>
            <w:tcW w:w="6237" w:type="dxa"/>
          </w:tcPr>
          <w:p w14:paraId="0B34873C"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特殊药品按规定开方</w:t>
            </w:r>
          </w:p>
        </w:tc>
      </w:tr>
      <w:tr w:rsidR="00E75C99" w14:paraId="7FDC42A9" w14:textId="77777777">
        <w:tc>
          <w:tcPr>
            <w:tcW w:w="2405" w:type="dxa"/>
            <w:vMerge/>
          </w:tcPr>
          <w:p w14:paraId="7894AAAD" w14:textId="77777777" w:rsidR="00E75C99" w:rsidRDefault="00E75C99">
            <w:pPr>
              <w:spacing w:line="400" w:lineRule="exact"/>
              <w:rPr>
                <w:rFonts w:ascii="宋体" w:hAnsi="宋体" w:cs="宋体"/>
                <w:color w:val="000000" w:themeColor="text1"/>
                <w:kern w:val="0"/>
                <w:sz w:val="24"/>
              </w:rPr>
            </w:pPr>
          </w:p>
        </w:tc>
        <w:tc>
          <w:tcPr>
            <w:tcW w:w="6237" w:type="dxa"/>
          </w:tcPr>
          <w:p w14:paraId="7A649605"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药品剂量规格书写规范</w:t>
            </w:r>
          </w:p>
        </w:tc>
      </w:tr>
      <w:tr w:rsidR="00E75C99" w14:paraId="7AD21007" w14:textId="77777777">
        <w:tc>
          <w:tcPr>
            <w:tcW w:w="2405" w:type="dxa"/>
            <w:vMerge/>
          </w:tcPr>
          <w:p w14:paraId="3FF64F8C" w14:textId="77777777" w:rsidR="00E75C99" w:rsidRDefault="00E75C99">
            <w:pPr>
              <w:spacing w:line="400" w:lineRule="exact"/>
              <w:rPr>
                <w:rFonts w:ascii="宋体" w:hAnsi="宋体" w:cs="宋体"/>
                <w:color w:val="000000" w:themeColor="text1"/>
                <w:kern w:val="0"/>
                <w:sz w:val="24"/>
              </w:rPr>
            </w:pPr>
          </w:p>
        </w:tc>
        <w:tc>
          <w:tcPr>
            <w:tcW w:w="6237" w:type="dxa"/>
          </w:tcPr>
          <w:p w14:paraId="675674F7"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药品名称规范</w:t>
            </w:r>
          </w:p>
        </w:tc>
      </w:tr>
      <w:tr w:rsidR="00E75C99" w14:paraId="6D62AA74" w14:textId="77777777">
        <w:tc>
          <w:tcPr>
            <w:tcW w:w="2405" w:type="dxa"/>
            <w:vMerge/>
          </w:tcPr>
          <w:p w14:paraId="67BDD6C0" w14:textId="77777777" w:rsidR="00E75C99" w:rsidRDefault="00E75C99">
            <w:pPr>
              <w:spacing w:line="400" w:lineRule="exact"/>
              <w:rPr>
                <w:rFonts w:ascii="宋体" w:hAnsi="宋体" w:cs="宋体"/>
                <w:color w:val="000000" w:themeColor="text1"/>
                <w:kern w:val="0"/>
                <w:sz w:val="24"/>
              </w:rPr>
            </w:pPr>
          </w:p>
        </w:tc>
        <w:tc>
          <w:tcPr>
            <w:tcW w:w="6237" w:type="dxa"/>
          </w:tcPr>
          <w:p w14:paraId="78E4677A"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药品用法用量书写明确</w:t>
            </w:r>
          </w:p>
        </w:tc>
      </w:tr>
      <w:tr w:rsidR="00E75C99" w14:paraId="224B3869" w14:textId="77777777">
        <w:tc>
          <w:tcPr>
            <w:tcW w:w="2405" w:type="dxa"/>
            <w:vMerge/>
          </w:tcPr>
          <w:p w14:paraId="7D321D25" w14:textId="77777777" w:rsidR="00E75C99" w:rsidRDefault="00E75C99">
            <w:pPr>
              <w:spacing w:line="400" w:lineRule="exact"/>
              <w:rPr>
                <w:rFonts w:ascii="宋体" w:hAnsi="宋体" w:cs="宋体"/>
                <w:color w:val="000000" w:themeColor="text1"/>
                <w:kern w:val="0"/>
                <w:sz w:val="24"/>
              </w:rPr>
            </w:pPr>
          </w:p>
        </w:tc>
        <w:tc>
          <w:tcPr>
            <w:tcW w:w="6237" w:type="dxa"/>
          </w:tcPr>
          <w:p w14:paraId="06952222"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药师审核处方适宜性</w:t>
            </w:r>
          </w:p>
        </w:tc>
      </w:tr>
      <w:tr w:rsidR="00E75C99" w14:paraId="06DC4B08" w14:textId="77777777">
        <w:tc>
          <w:tcPr>
            <w:tcW w:w="2405" w:type="dxa"/>
            <w:vMerge/>
          </w:tcPr>
          <w:p w14:paraId="3ABFE79E" w14:textId="77777777" w:rsidR="00E75C99" w:rsidRDefault="00E75C99">
            <w:pPr>
              <w:spacing w:line="400" w:lineRule="exact"/>
              <w:rPr>
                <w:rFonts w:ascii="宋体" w:hAnsi="宋体" w:cs="宋体"/>
                <w:color w:val="000000" w:themeColor="text1"/>
                <w:kern w:val="0"/>
                <w:sz w:val="24"/>
              </w:rPr>
            </w:pPr>
          </w:p>
        </w:tc>
        <w:tc>
          <w:tcPr>
            <w:tcW w:w="6237" w:type="dxa"/>
          </w:tcPr>
          <w:p w14:paraId="6F255935"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门7急3</w:t>
            </w:r>
          </w:p>
        </w:tc>
      </w:tr>
      <w:tr w:rsidR="00E75C99" w14:paraId="67242041" w14:textId="77777777">
        <w:tc>
          <w:tcPr>
            <w:tcW w:w="2405" w:type="dxa"/>
            <w:vMerge w:val="restart"/>
          </w:tcPr>
          <w:p w14:paraId="4C372049"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超常点评项</w:t>
            </w:r>
          </w:p>
        </w:tc>
        <w:tc>
          <w:tcPr>
            <w:tcW w:w="6237" w:type="dxa"/>
          </w:tcPr>
          <w:p w14:paraId="79DE7B10"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开具多种药理作用相同药品</w:t>
            </w:r>
          </w:p>
        </w:tc>
      </w:tr>
      <w:tr w:rsidR="00E75C99" w14:paraId="69962CFB" w14:textId="77777777">
        <w:tc>
          <w:tcPr>
            <w:tcW w:w="2405" w:type="dxa"/>
            <w:vMerge/>
          </w:tcPr>
          <w:p w14:paraId="6FF638CC" w14:textId="77777777" w:rsidR="00E75C99" w:rsidRDefault="00E75C99">
            <w:pPr>
              <w:spacing w:line="400" w:lineRule="exact"/>
              <w:rPr>
                <w:rFonts w:ascii="宋体" w:hAnsi="宋体" w:cs="宋体"/>
                <w:color w:val="000000" w:themeColor="text1"/>
                <w:kern w:val="0"/>
                <w:sz w:val="24"/>
              </w:rPr>
            </w:pPr>
          </w:p>
        </w:tc>
        <w:tc>
          <w:tcPr>
            <w:tcW w:w="6237" w:type="dxa"/>
          </w:tcPr>
          <w:p w14:paraId="53EDEC7C"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开具高价药</w:t>
            </w:r>
          </w:p>
        </w:tc>
      </w:tr>
      <w:tr w:rsidR="00E75C99" w14:paraId="110F2FB7" w14:textId="77777777">
        <w:tc>
          <w:tcPr>
            <w:tcW w:w="2405" w:type="dxa"/>
            <w:vMerge/>
          </w:tcPr>
          <w:p w14:paraId="41489484" w14:textId="77777777" w:rsidR="00E75C99" w:rsidRDefault="00E75C99">
            <w:pPr>
              <w:spacing w:line="400" w:lineRule="exact"/>
              <w:rPr>
                <w:rFonts w:ascii="宋体" w:hAnsi="宋体" w:cs="宋体"/>
                <w:color w:val="000000" w:themeColor="text1"/>
                <w:kern w:val="0"/>
                <w:sz w:val="24"/>
              </w:rPr>
            </w:pPr>
          </w:p>
        </w:tc>
        <w:tc>
          <w:tcPr>
            <w:tcW w:w="6237" w:type="dxa"/>
          </w:tcPr>
          <w:p w14:paraId="1876650C"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无适应症用药</w:t>
            </w:r>
          </w:p>
        </w:tc>
      </w:tr>
      <w:tr w:rsidR="00E75C99" w14:paraId="2089ACBE" w14:textId="77777777">
        <w:tc>
          <w:tcPr>
            <w:tcW w:w="2405" w:type="dxa"/>
            <w:vMerge/>
          </w:tcPr>
          <w:p w14:paraId="0EA6355B" w14:textId="77777777" w:rsidR="00E75C99" w:rsidRDefault="00E75C99">
            <w:pPr>
              <w:spacing w:line="400" w:lineRule="exact"/>
              <w:rPr>
                <w:rFonts w:ascii="宋体" w:hAnsi="宋体" w:cs="宋体"/>
                <w:color w:val="000000" w:themeColor="text1"/>
                <w:kern w:val="0"/>
                <w:sz w:val="24"/>
              </w:rPr>
            </w:pPr>
          </w:p>
        </w:tc>
        <w:tc>
          <w:tcPr>
            <w:tcW w:w="6237" w:type="dxa"/>
          </w:tcPr>
          <w:p w14:paraId="1959AE8A" w14:textId="77777777" w:rsidR="00E75C99" w:rsidRDefault="007A3BBD">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超说明书用药</w:t>
            </w:r>
          </w:p>
        </w:tc>
      </w:tr>
    </w:tbl>
    <w:p w14:paraId="5CB4A8DF" w14:textId="77777777" w:rsidR="00E75C99" w:rsidRDefault="00E75C99">
      <w:pPr>
        <w:pStyle w:val="a4"/>
        <w:ind w:firstLineChars="0" w:firstLine="0"/>
      </w:pPr>
    </w:p>
    <w:p w14:paraId="19BF6787" w14:textId="77777777" w:rsidR="00E75C99" w:rsidRDefault="007A3BBD">
      <w:pPr>
        <w:pStyle w:val="2"/>
        <w:numPr>
          <w:ilvl w:val="0"/>
          <w:numId w:val="2"/>
        </w:numPr>
      </w:pPr>
      <w:bookmarkStart w:id="8" w:name="_Toc450137347"/>
      <w:r>
        <w:rPr>
          <w:rFonts w:hint="eastAsia"/>
        </w:rPr>
        <w:lastRenderedPageBreak/>
        <w:t>其它</w:t>
      </w:r>
      <w:r>
        <w:t>要求</w:t>
      </w:r>
      <w:bookmarkEnd w:id="8"/>
    </w:p>
    <w:p w14:paraId="5EF36AD3" w14:textId="77777777" w:rsidR="00E75C99" w:rsidRDefault="007A3BBD">
      <w:pPr>
        <w:pStyle w:val="2"/>
        <w:numPr>
          <w:ilvl w:val="0"/>
          <w:numId w:val="0"/>
        </w:numPr>
        <w:ind w:left="425"/>
      </w:pPr>
      <w:r>
        <w:rPr>
          <w:rFonts w:hint="eastAsia"/>
        </w:rPr>
        <w:t>4.1药学规则库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351"/>
      </w:tblGrid>
      <w:tr w:rsidR="00E75C99" w14:paraId="4D594209" w14:textId="77777777">
        <w:trPr>
          <w:jc w:val="center"/>
        </w:trPr>
        <w:tc>
          <w:tcPr>
            <w:tcW w:w="1980" w:type="dxa"/>
            <w:vAlign w:val="center"/>
          </w:tcPr>
          <w:p w14:paraId="3B56171D" w14:textId="77777777" w:rsidR="00E75C99" w:rsidRDefault="007A3BBD">
            <w:pPr>
              <w:spacing w:line="360" w:lineRule="auto"/>
              <w:contextualSpacing/>
              <w:jc w:val="center"/>
              <w:rPr>
                <w:rFonts w:ascii="微软雅黑" w:eastAsia="微软雅黑" w:hAnsi="微软雅黑" w:cs="微软雅黑"/>
                <w:b/>
                <w:sz w:val="24"/>
              </w:rPr>
            </w:pPr>
            <w:r>
              <w:rPr>
                <w:rFonts w:ascii="微软雅黑" w:eastAsia="微软雅黑" w:hAnsi="微软雅黑" w:cs="微软雅黑" w:hint="eastAsia"/>
                <w:b/>
                <w:sz w:val="24"/>
              </w:rPr>
              <w:t>药学规则库指标</w:t>
            </w:r>
          </w:p>
        </w:tc>
        <w:tc>
          <w:tcPr>
            <w:tcW w:w="6351" w:type="dxa"/>
            <w:vAlign w:val="center"/>
          </w:tcPr>
          <w:p w14:paraId="70C1940A" w14:textId="77777777" w:rsidR="00E75C99" w:rsidRDefault="007A3BBD">
            <w:pPr>
              <w:spacing w:line="360" w:lineRule="auto"/>
              <w:contextualSpacing/>
              <w:jc w:val="center"/>
              <w:rPr>
                <w:rFonts w:ascii="微软雅黑" w:eastAsia="微软雅黑" w:hAnsi="微软雅黑" w:cs="微软雅黑"/>
                <w:b/>
                <w:sz w:val="24"/>
              </w:rPr>
            </w:pPr>
            <w:r>
              <w:rPr>
                <w:rFonts w:ascii="微软雅黑" w:eastAsia="微软雅黑" w:hAnsi="微软雅黑" w:cs="微软雅黑"/>
                <w:b/>
                <w:sz w:val="24"/>
              </w:rPr>
              <w:t>具体要求</w:t>
            </w:r>
          </w:p>
        </w:tc>
      </w:tr>
      <w:tr w:rsidR="00E75C99" w14:paraId="266BA3F5" w14:textId="77777777">
        <w:trPr>
          <w:jc w:val="center"/>
        </w:trPr>
        <w:tc>
          <w:tcPr>
            <w:tcW w:w="1980" w:type="dxa"/>
            <w:vAlign w:val="center"/>
          </w:tcPr>
          <w:p w14:paraId="74473D97" w14:textId="105C895C" w:rsidR="00E75C99" w:rsidRDefault="00BA1B7F">
            <w:pPr>
              <w:spacing w:line="360" w:lineRule="auto"/>
              <w:contextualSpacing/>
              <w:rPr>
                <w:rFonts w:ascii="宋体" w:hAnsi="宋体" w:cs="微软雅黑"/>
                <w:sz w:val="24"/>
              </w:rPr>
            </w:pPr>
            <w:r>
              <w:rPr>
                <w:rFonts w:ascii="宋体" w:hAnsi="宋体" w:cs="微软雅黑" w:hint="eastAsia"/>
                <w:sz w:val="24"/>
              </w:rPr>
              <w:t>*</w:t>
            </w:r>
            <w:r w:rsidR="007A3BBD">
              <w:rPr>
                <w:rFonts w:ascii="宋体" w:hAnsi="宋体" w:cs="微软雅黑"/>
                <w:sz w:val="24"/>
              </w:rPr>
              <w:t>规则</w:t>
            </w:r>
            <w:r w:rsidR="007A3BBD">
              <w:rPr>
                <w:rFonts w:ascii="宋体" w:hAnsi="宋体" w:cs="微软雅黑" w:hint="eastAsia"/>
                <w:sz w:val="24"/>
              </w:rPr>
              <w:t>来源</w:t>
            </w:r>
            <w:r w:rsidR="007A3BBD">
              <w:rPr>
                <w:rFonts w:ascii="宋体" w:hAnsi="宋体" w:cs="微软雅黑"/>
                <w:sz w:val="24"/>
              </w:rPr>
              <w:t>明确可靠</w:t>
            </w:r>
          </w:p>
        </w:tc>
        <w:tc>
          <w:tcPr>
            <w:tcW w:w="6351" w:type="dxa"/>
            <w:vAlign w:val="center"/>
          </w:tcPr>
          <w:p w14:paraId="6C12C064" w14:textId="77777777" w:rsidR="00E75C99" w:rsidRDefault="007A3BBD">
            <w:pPr>
              <w:spacing w:line="360" w:lineRule="auto"/>
              <w:contextualSpacing/>
              <w:rPr>
                <w:rFonts w:ascii="宋体" w:hAnsi="宋体" w:cs="微软雅黑"/>
                <w:sz w:val="24"/>
              </w:rPr>
            </w:pPr>
            <w:r>
              <w:rPr>
                <w:rFonts w:ascii="宋体" w:hAnsi="宋体" w:cs="微软雅黑" w:hint="eastAsia"/>
                <w:sz w:val="24"/>
              </w:rPr>
              <w:t>系统内置药学数据库来源明确，审核规则数据应经过多家医院的实际使用校验及专家论证，审核结果准确可靠，需提供相关证明。（证明材料包括但不限于合同、网站截图并加盖投标人公章）</w:t>
            </w:r>
          </w:p>
        </w:tc>
      </w:tr>
      <w:tr w:rsidR="00E75C99" w14:paraId="3A29D1A4" w14:textId="77777777">
        <w:trPr>
          <w:jc w:val="center"/>
        </w:trPr>
        <w:tc>
          <w:tcPr>
            <w:tcW w:w="1980" w:type="dxa"/>
            <w:vAlign w:val="center"/>
          </w:tcPr>
          <w:p w14:paraId="0A7DA993" w14:textId="490E57C7" w:rsidR="00E75C99" w:rsidRDefault="00BA1B7F">
            <w:pPr>
              <w:spacing w:line="360" w:lineRule="auto"/>
              <w:contextualSpacing/>
              <w:rPr>
                <w:rFonts w:ascii="宋体" w:hAnsi="宋体" w:cs="微软雅黑"/>
                <w:sz w:val="24"/>
              </w:rPr>
            </w:pPr>
            <w:r>
              <w:rPr>
                <w:rFonts w:ascii="宋体" w:hAnsi="宋体" w:cs="微软雅黑" w:hint="eastAsia"/>
                <w:sz w:val="24"/>
              </w:rPr>
              <w:t>*</w:t>
            </w:r>
            <w:r w:rsidR="007A3BBD">
              <w:rPr>
                <w:rFonts w:ascii="宋体" w:hAnsi="宋体" w:cs="微软雅黑" w:hint="eastAsia"/>
                <w:sz w:val="24"/>
              </w:rPr>
              <w:t>规则自动化</w:t>
            </w:r>
            <w:r w:rsidR="007A3BBD">
              <w:rPr>
                <w:rFonts w:ascii="宋体" w:hAnsi="宋体" w:cs="微软雅黑"/>
                <w:sz w:val="24"/>
              </w:rPr>
              <w:t>生成比率</w:t>
            </w:r>
          </w:p>
        </w:tc>
        <w:tc>
          <w:tcPr>
            <w:tcW w:w="6351" w:type="dxa"/>
            <w:vAlign w:val="center"/>
          </w:tcPr>
          <w:p w14:paraId="11DF2F64" w14:textId="5EA7B99E" w:rsidR="00E75C99" w:rsidRDefault="007A3BBD">
            <w:pPr>
              <w:spacing w:line="360" w:lineRule="auto"/>
              <w:rPr>
                <w:rFonts w:ascii="宋体" w:hAnsi="宋体" w:cs="微软雅黑"/>
                <w:sz w:val="24"/>
              </w:rPr>
            </w:pPr>
            <w:r>
              <w:rPr>
                <w:rFonts w:hint="eastAsia"/>
                <w:sz w:val="24"/>
              </w:rPr>
              <w:t>能够通过大批量历史</w:t>
            </w:r>
            <w:r w:rsidR="00084994">
              <w:rPr>
                <w:rFonts w:hint="eastAsia"/>
                <w:sz w:val="24"/>
              </w:rPr>
              <w:t>医嘱</w:t>
            </w:r>
            <w:r>
              <w:rPr>
                <w:rFonts w:hint="eastAsia"/>
                <w:sz w:val="24"/>
              </w:rPr>
              <w:t>的分析，</w:t>
            </w:r>
            <w:r>
              <w:rPr>
                <w:rFonts w:ascii="宋体" w:hAnsi="宋体" w:cs="宋体" w:hint="eastAsia"/>
                <w:sz w:val="24"/>
              </w:rPr>
              <w:t>依据</w:t>
            </w:r>
            <w:r>
              <w:rPr>
                <w:rFonts w:ascii="宋体" w:hAnsi="宋体" w:cs="宋体"/>
                <w:sz w:val="24"/>
              </w:rPr>
              <w:t>医院的药品目录</w:t>
            </w:r>
            <w:r>
              <w:rPr>
                <w:rFonts w:ascii="宋体" w:hAnsi="宋体" w:cs="宋体" w:hint="eastAsia"/>
                <w:sz w:val="24"/>
              </w:rPr>
              <w:t>、</w:t>
            </w:r>
            <w:r>
              <w:rPr>
                <w:rFonts w:ascii="宋体" w:hAnsi="宋体" w:cs="宋体"/>
                <w:sz w:val="24"/>
              </w:rPr>
              <w:t>个性化诊断</w:t>
            </w:r>
            <w:r>
              <w:rPr>
                <w:rFonts w:ascii="宋体" w:hAnsi="宋体" w:cs="宋体" w:hint="eastAsia"/>
                <w:sz w:val="24"/>
              </w:rPr>
              <w:t>，</w:t>
            </w:r>
            <w:r>
              <w:rPr>
                <w:rFonts w:hint="eastAsia"/>
                <w:sz w:val="24"/>
              </w:rPr>
              <w:t>智能化地生成符合医院</w:t>
            </w:r>
            <w:r w:rsidR="00084994">
              <w:rPr>
                <w:rFonts w:hint="eastAsia"/>
                <w:sz w:val="24"/>
              </w:rPr>
              <w:t>医嘱</w:t>
            </w:r>
            <w:r>
              <w:rPr>
                <w:rFonts w:hint="eastAsia"/>
                <w:sz w:val="24"/>
              </w:rPr>
              <w:t>习惯和用药习惯的规则</w:t>
            </w:r>
            <w:r>
              <w:rPr>
                <w:rFonts w:ascii="宋体" w:hAnsi="宋体" w:cs="宋体" w:hint="eastAsia"/>
                <w:sz w:val="24"/>
              </w:rPr>
              <w:t>。系统自动生成规则比例应占医院整体规则库数量的95%以上。</w:t>
            </w:r>
          </w:p>
        </w:tc>
      </w:tr>
      <w:tr w:rsidR="00E75C99" w14:paraId="5DFF01D8" w14:textId="77777777">
        <w:trPr>
          <w:jc w:val="center"/>
        </w:trPr>
        <w:tc>
          <w:tcPr>
            <w:tcW w:w="1980" w:type="dxa"/>
            <w:vAlign w:val="center"/>
          </w:tcPr>
          <w:p w14:paraId="715C50E6" w14:textId="77777777" w:rsidR="00E75C99" w:rsidRDefault="007A3BBD">
            <w:pPr>
              <w:spacing w:line="360" w:lineRule="auto"/>
              <w:contextualSpacing/>
              <w:rPr>
                <w:rFonts w:ascii="宋体" w:hAnsi="宋体" w:cs="微软雅黑"/>
                <w:sz w:val="24"/>
              </w:rPr>
            </w:pPr>
            <w:r>
              <w:rPr>
                <w:rFonts w:ascii="宋体" w:hAnsi="宋体" w:cs="微软雅黑" w:hint="eastAsia"/>
                <w:sz w:val="24"/>
              </w:rPr>
              <w:t>规则</w:t>
            </w:r>
            <w:r>
              <w:rPr>
                <w:rFonts w:ascii="宋体" w:hAnsi="宋体" w:cs="微软雅黑"/>
                <w:sz w:val="24"/>
              </w:rPr>
              <w:t>覆盖率</w:t>
            </w:r>
          </w:p>
        </w:tc>
        <w:tc>
          <w:tcPr>
            <w:tcW w:w="6351" w:type="dxa"/>
            <w:vAlign w:val="center"/>
          </w:tcPr>
          <w:p w14:paraId="7D987CF7" w14:textId="77777777" w:rsidR="00E75C99" w:rsidRDefault="007A3BBD">
            <w:pPr>
              <w:spacing w:line="360" w:lineRule="auto"/>
              <w:rPr>
                <w:rFonts w:ascii="宋体" w:hAnsi="宋体" w:cs="宋体"/>
                <w:sz w:val="24"/>
              </w:rPr>
            </w:pPr>
            <w:r>
              <w:rPr>
                <w:rFonts w:ascii="宋体" w:hAnsi="宋体" w:cs="宋体" w:hint="eastAsia"/>
                <w:sz w:val="24"/>
              </w:rPr>
              <w:t>审核</w:t>
            </w:r>
            <w:r>
              <w:rPr>
                <w:rFonts w:ascii="宋体" w:hAnsi="宋体" w:cs="宋体"/>
                <w:sz w:val="24"/>
              </w:rPr>
              <w:t>规则库</w:t>
            </w:r>
            <w:r>
              <w:rPr>
                <w:rFonts w:ascii="宋体" w:hAnsi="宋体" w:cs="宋体" w:hint="eastAsia"/>
                <w:sz w:val="24"/>
              </w:rPr>
              <w:t>应</w:t>
            </w:r>
            <w:r>
              <w:rPr>
                <w:rFonts w:ascii="宋体" w:hAnsi="宋体" w:cs="宋体"/>
                <w:sz w:val="24"/>
              </w:rPr>
              <w:t>覆盖</w:t>
            </w:r>
            <w:r>
              <w:rPr>
                <w:sz w:val="24"/>
              </w:rPr>
              <w:t>本院全部药品各项审核内容</w:t>
            </w:r>
            <w:r>
              <w:rPr>
                <w:rFonts w:hint="eastAsia"/>
                <w:sz w:val="24"/>
              </w:rPr>
              <w:t>。</w:t>
            </w:r>
          </w:p>
        </w:tc>
      </w:tr>
      <w:tr w:rsidR="00E75C99" w14:paraId="48D3C70A" w14:textId="77777777">
        <w:trPr>
          <w:jc w:val="center"/>
        </w:trPr>
        <w:tc>
          <w:tcPr>
            <w:tcW w:w="1980" w:type="dxa"/>
            <w:vAlign w:val="center"/>
          </w:tcPr>
          <w:p w14:paraId="1AF6ADE3" w14:textId="77777777" w:rsidR="00E75C99" w:rsidRDefault="007A3BBD">
            <w:pPr>
              <w:spacing w:line="360" w:lineRule="auto"/>
              <w:contextualSpacing/>
              <w:rPr>
                <w:rFonts w:ascii="宋体" w:hAnsi="宋体" w:cs="微软雅黑"/>
                <w:sz w:val="24"/>
              </w:rPr>
            </w:pPr>
            <w:r>
              <w:rPr>
                <w:rFonts w:ascii="宋体" w:hAnsi="宋体" w:cs="微软雅黑" w:hint="eastAsia"/>
                <w:sz w:val="24"/>
              </w:rPr>
              <w:t>药师</w:t>
            </w:r>
            <w:r>
              <w:rPr>
                <w:rFonts w:ascii="宋体" w:hAnsi="宋体" w:cs="微软雅黑"/>
                <w:sz w:val="24"/>
              </w:rPr>
              <w:t>工作量</w:t>
            </w:r>
          </w:p>
        </w:tc>
        <w:tc>
          <w:tcPr>
            <w:tcW w:w="6351" w:type="dxa"/>
            <w:vAlign w:val="center"/>
          </w:tcPr>
          <w:p w14:paraId="04799EF5" w14:textId="77777777" w:rsidR="00E75C99" w:rsidRDefault="007A3BBD">
            <w:pPr>
              <w:spacing w:line="360" w:lineRule="auto"/>
              <w:rPr>
                <w:rFonts w:ascii="宋体" w:hAnsi="宋体" w:cs="宋体"/>
                <w:sz w:val="24"/>
              </w:rPr>
            </w:pPr>
            <w:r>
              <w:rPr>
                <w:rFonts w:ascii="宋体" w:hAnsi="宋体" w:cs="宋体"/>
                <w:sz w:val="24"/>
              </w:rPr>
              <w:t>临床药师仅需对个别规则进行调整</w:t>
            </w:r>
            <w:r>
              <w:rPr>
                <w:rFonts w:ascii="宋体" w:hAnsi="宋体" w:cs="宋体" w:hint="eastAsia"/>
                <w:sz w:val="24"/>
              </w:rPr>
              <w:t>，无需投入大量的人力用于维护详细规则内容</w:t>
            </w:r>
          </w:p>
        </w:tc>
      </w:tr>
    </w:tbl>
    <w:p w14:paraId="7F87A0A6" w14:textId="77777777" w:rsidR="00E75C99" w:rsidRDefault="007A3BBD">
      <w:pPr>
        <w:pStyle w:val="2"/>
        <w:numPr>
          <w:ilvl w:val="0"/>
          <w:numId w:val="0"/>
        </w:numPr>
        <w:ind w:left="425"/>
      </w:pPr>
      <w:r>
        <w:rPr>
          <w:rFonts w:hint="eastAsia"/>
        </w:rPr>
        <w:t>4.2审核准确率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351"/>
      </w:tblGrid>
      <w:tr w:rsidR="00E75C99" w14:paraId="5FDBDF7E" w14:textId="77777777">
        <w:trPr>
          <w:jc w:val="center"/>
        </w:trPr>
        <w:tc>
          <w:tcPr>
            <w:tcW w:w="1980" w:type="dxa"/>
            <w:vAlign w:val="center"/>
          </w:tcPr>
          <w:p w14:paraId="112AEE3A" w14:textId="77777777" w:rsidR="00E75C99" w:rsidRDefault="007A3BBD">
            <w:pPr>
              <w:spacing w:line="360" w:lineRule="auto"/>
              <w:contextualSpacing/>
              <w:jc w:val="center"/>
              <w:rPr>
                <w:rFonts w:ascii="微软雅黑" w:eastAsia="微软雅黑" w:hAnsi="微软雅黑" w:cs="微软雅黑"/>
                <w:b/>
                <w:sz w:val="24"/>
              </w:rPr>
            </w:pPr>
            <w:r>
              <w:rPr>
                <w:rFonts w:ascii="微软雅黑" w:eastAsia="微软雅黑" w:hAnsi="微软雅黑" w:cs="微软雅黑" w:hint="eastAsia"/>
                <w:b/>
                <w:sz w:val="24"/>
              </w:rPr>
              <w:t>审核</w:t>
            </w:r>
            <w:r>
              <w:rPr>
                <w:rFonts w:ascii="微软雅黑" w:eastAsia="微软雅黑" w:hAnsi="微软雅黑" w:cs="微软雅黑"/>
                <w:b/>
                <w:sz w:val="24"/>
              </w:rPr>
              <w:t>准确率</w:t>
            </w:r>
            <w:r>
              <w:rPr>
                <w:rFonts w:ascii="微软雅黑" w:eastAsia="微软雅黑" w:hAnsi="微软雅黑" w:cs="微软雅黑" w:hint="eastAsia"/>
                <w:b/>
                <w:sz w:val="24"/>
              </w:rPr>
              <w:t>指标</w:t>
            </w:r>
          </w:p>
        </w:tc>
        <w:tc>
          <w:tcPr>
            <w:tcW w:w="6351" w:type="dxa"/>
            <w:vAlign w:val="center"/>
          </w:tcPr>
          <w:p w14:paraId="3701EC88" w14:textId="77777777" w:rsidR="00E75C99" w:rsidRDefault="007A3BBD">
            <w:pPr>
              <w:spacing w:line="360" w:lineRule="auto"/>
              <w:contextualSpacing/>
              <w:jc w:val="center"/>
              <w:rPr>
                <w:rFonts w:ascii="微软雅黑" w:eastAsia="微软雅黑" w:hAnsi="微软雅黑" w:cs="微软雅黑"/>
                <w:b/>
                <w:sz w:val="24"/>
              </w:rPr>
            </w:pPr>
            <w:r>
              <w:rPr>
                <w:rFonts w:ascii="微软雅黑" w:eastAsia="微软雅黑" w:hAnsi="微软雅黑" w:cs="微软雅黑"/>
                <w:b/>
                <w:sz w:val="24"/>
              </w:rPr>
              <w:t>具体要求</w:t>
            </w:r>
          </w:p>
        </w:tc>
      </w:tr>
      <w:tr w:rsidR="00E75C99" w14:paraId="360FF78E" w14:textId="77777777">
        <w:trPr>
          <w:jc w:val="center"/>
        </w:trPr>
        <w:tc>
          <w:tcPr>
            <w:tcW w:w="1980" w:type="dxa"/>
            <w:vAlign w:val="center"/>
          </w:tcPr>
          <w:p w14:paraId="1119C68F" w14:textId="464A4077" w:rsidR="00E75C99" w:rsidRDefault="00BA1B7F">
            <w:pPr>
              <w:spacing w:line="360" w:lineRule="auto"/>
              <w:contextualSpacing/>
              <w:rPr>
                <w:rFonts w:ascii="宋体" w:hAnsi="宋体" w:cs="微软雅黑"/>
                <w:sz w:val="24"/>
              </w:rPr>
            </w:pPr>
            <w:r>
              <w:rPr>
                <w:rFonts w:ascii="宋体" w:hAnsi="宋体" w:cs="微软雅黑" w:hint="eastAsia"/>
                <w:sz w:val="24"/>
              </w:rPr>
              <w:t>*</w:t>
            </w:r>
            <w:r w:rsidR="007A3BBD">
              <w:rPr>
                <w:rFonts w:ascii="宋体" w:hAnsi="宋体" w:cs="微软雅黑" w:hint="eastAsia"/>
                <w:sz w:val="24"/>
              </w:rPr>
              <w:t>多维审核</w:t>
            </w:r>
          </w:p>
        </w:tc>
        <w:tc>
          <w:tcPr>
            <w:tcW w:w="6351" w:type="dxa"/>
            <w:vAlign w:val="center"/>
          </w:tcPr>
          <w:p w14:paraId="24E31100" w14:textId="77777777" w:rsidR="00E75C99" w:rsidRDefault="007A3BBD">
            <w:pPr>
              <w:spacing w:line="360" w:lineRule="auto"/>
              <w:contextualSpacing/>
              <w:rPr>
                <w:rFonts w:ascii="宋体" w:hAnsi="宋体" w:cs="微软雅黑"/>
                <w:sz w:val="24"/>
              </w:rPr>
            </w:pPr>
            <w:r>
              <w:rPr>
                <w:rFonts w:hint="eastAsia"/>
                <w:sz w:val="24"/>
              </w:rPr>
              <w:t>系统可</w:t>
            </w:r>
            <w:r>
              <w:rPr>
                <w:sz w:val="24"/>
              </w:rPr>
              <w:t>根据患者年龄、体重、体表面积、生化指标</w:t>
            </w:r>
            <w:r>
              <w:rPr>
                <w:rFonts w:hint="eastAsia"/>
                <w:sz w:val="24"/>
              </w:rPr>
              <w:t>、</w:t>
            </w:r>
            <w:r>
              <w:rPr>
                <w:sz w:val="24"/>
              </w:rPr>
              <w:t>诊断内容等各项指标</w:t>
            </w:r>
            <w:r>
              <w:rPr>
                <w:rFonts w:hint="eastAsia"/>
                <w:sz w:val="24"/>
              </w:rPr>
              <w:t>对</w:t>
            </w:r>
            <w:r>
              <w:rPr>
                <w:sz w:val="24"/>
              </w:rPr>
              <w:t>各</w:t>
            </w:r>
            <w:r>
              <w:rPr>
                <w:rFonts w:hint="eastAsia"/>
                <w:sz w:val="24"/>
              </w:rPr>
              <w:t>审核项目</w:t>
            </w:r>
            <w:r>
              <w:rPr>
                <w:sz w:val="24"/>
              </w:rPr>
              <w:t>进行精准审核</w:t>
            </w:r>
          </w:p>
        </w:tc>
      </w:tr>
      <w:tr w:rsidR="00E75C99" w14:paraId="003A6C70" w14:textId="77777777">
        <w:trPr>
          <w:jc w:val="center"/>
        </w:trPr>
        <w:tc>
          <w:tcPr>
            <w:tcW w:w="1980" w:type="dxa"/>
            <w:vAlign w:val="center"/>
          </w:tcPr>
          <w:p w14:paraId="1D98D22A" w14:textId="77777777" w:rsidR="00E75C99" w:rsidRDefault="007A3BBD">
            <w:pPr>
              <w:spacing w:line="360" w:lineRule="auto"/>
              <w:contextualSpacing/>
              <w:rPr>
                <w:rFonts w:ascii="宋体" w:hAnsi="宋体" w:cs="微软雅黑"/>
                <w:sz w:val="24"/>
              </w:rPr>
            </w:pPr>
            <w:r>
              <w:rPr>
                <w:rFonts w:ascii="宋体" w:hAnsi="宋体" w:cs="微软雅黑" w:hint="eastAsia"/>
                <w:sz w:val="24"/>
              </w:rPr>
              <w:t>准确率验证</w:t>
            </w:r>
          </w:p>
        </w:tc>
        <w:tc>
          <w:tcPr>
            <w:tcW w:w="6351" w:type="dxa"/>
            <w:vAlign w:val="center"/>
          </w:tcPr>
          <w:p w14:paraId="0AC344FE" w14:textId="77777777" w:rsidR="00E75C99" w:rsidRDefault="007A3BBD">
            <w:pPr>
              <w:spacing w:line="360" w:lineRule="auto"/>
              <w:rPr>
                <w:rFonts w:ascii="宋体" w:hAnsi="宋体" w:cs="微软雅黑"/>
                <w:sz w:val="24"/>
              </w:rPr>
            </w:pPr>
            <w:r>
              <w:rPr>
                <w:rFonts w:hint="eastAsia"/>
                <w:sz w:val="24"/>
              </w:rPr>
              <w:t>系统</w:t>
            </w:r>
            <w:r>
              <w:rPr>
                <w:sz w:val="24"/>
              </w:rPr>
              <w:t>审核结果经过</w:t>
            </w:r>
            <w:r>
              <w:rPr>
                <w:rFonts w:hint="eastAsia"/>
                <w:sz w:val="24"/>
              </w:rPr>
              <w:t>卫生</w:t>
            </w:r>
            <w:r>
              <w:rPr>
                <w:sz w:val="24"/>
              </w:rPr>
              <w:t>行政部门</w:t>
            </w:r>
            <w:r>
              <w:rPr>
                <w:rFonts w:hint="eastAsia"/>
                <w:sz w:val="24"/>
              </w:rPr>
              <w:t>药学</w:t>
            </w:r>
            <w:r>
              <w:rPr>
                <w:sz w:val="24"/>
              </w:rPr>
              <w:t>专家论证，</w:t>
            </w:r>
            <w:r>
              <w:rPr>
                <w:rFonts w:hint="eastAsia"/>
                <w:sz w:val="24"/>
              </w:rPr>
              <w:t>并</w:t>
            </w:r>
            <w:r>
              <w:rPr>
                <w:sz w:val="24"/>
              </w:rPr>
              <w:t>经过大量医院</w:t>
            </w:r>
            <w:r>
              <w:rPr>
                <w:rFonts w:hint="eastAsia"/>
                <w:sz w:val="24"/>
              </w:rPr>
              <w:t>的</w:t>
            </w:r>
            <w:r>
              <w:rPr>
                <w:sz w:val="24"/>
              </w:rPr>
              <w:t>实际检验</w:t>
            </w:r>
            <w:r>
              <w:rPr>
                <w:rFonts w:hint="eastAsia"/>
                <w:sz w:val="24"/>
              </w:rPr>
              <w:t>，系统</w:t>
            </w:r>
            <w:r>
              <w:rPr>
                <w:sz w:val="24"/>
              </w:rPr>
              <w:t>初审</w:t>
            </w:r>
            <w:r>
              <w:rPr>
                <w:rFonts w:hint="eastAsia"/>
                <w:sz w:val="24"/>
              </w:rPr>
              <w:t>审核准确率高。</w:t>
            </w:r>
          </w:p>
        </w:tc>
      </w:tr>
      <w:tr w:rsidR="00E75C99" w14:paraId="461C521E" w14:textId="77777777">
        <w:trPr>
          <w:jc w:val="center"/>
        </w:trPr>
        <w:tc>
          <w:tcPr>
            <w:tcW w:w="1980" w:type="dxa"/>
            <w:vAlign w:val="center"/>
          </w:tcPr>
          <w:p w14:paraId="5C5EC5F3" w14:textId="2997E089" w:rsidR="00E75C99" w:rsidRDefault="00BA1B7F">
            <w:pPr>
              <w:spacing w:line="360" w:lineRule="auto"/>
              <w:contextualSpacing/>
              <w:rPr>
                <w:rFonts w:ascii="宋体" w:hAnsi="宋体" w:cs="微软雅黑"/>
                <w:sz w:val="24"/>
              </w:rPr>
            </w:pPr>
            <w:r>
              <w:rPr>
                <w:rFonts w:ascii="宋体" w:hAnsi="宋体" w:cs="微软雅黑" w:hint="eastAsia"/>
                <w:sz w:val="24"/>
              </w:rPr>
              <w:t>*</w:t>
            </w:r>
            <w:r w:rsidR="007A3BBD">
              <w:rPr>
                <w:rFonts w:ascii="宋体" w:hAnsi="宋体" w:cs="微软雅黑" w:hint="eastAsia"/>
                <w:sz w:val="24"/>
              </w:rPr>
              <w:t>处方预点评</w:t>
            </w:r>
          </w:p>
        </w:tc>
        <w:tc>
          <w:tcPr>
            <w:tcW w:w="6351" w:type="dxa"/>
            <w:vAlign w:val="center"/>
          </w:tcPr>
          <w:p w14:paraId="3ADCDD23" w14:textId="6736FF42" w:rsidR="00E75C99" w:rsidRDefault="007A3BBD">
            <w:pPr>
              <w:spacing w:line="360" w:lineRule="auto"/>
              <w:rPr>
                <w:sz w:val="24"/>
              </w:rPr>
            </w:pPr>
            <w:r>
              <w:rPr>
                <w:rFonts w:hint="eastAsia"/>
                <w:sz w:val="24"/>
              </w:rPr>
              <w:t>系统</w:t>
            </w:r>
            <w:r>
              <w:rPr>
                <w:sz w:val="24"/>
              </w:rPr>
              <w:t>实施上线前，</w:t>
            </w:r>
            <w:r>
              <w:rPr>
                <w:rFonts w:hint="eastAsia"/>
                <w:sz w:val="24"/>
              </w:rPr>
              <w:t>可</w:t>
            </w:r>
            <w:r>
              <w:rPr>
                <w:sz w:val="24"/>
              </w:rPr>
              <w:t>对医院的</w:t>
            </w:r>
            <w:r>
              <w:rPr>
                <w:rFonts w:hint="eastAsia"/>
                <w:sz w:val="24"/>
              </w:rPr>
              <w:t>3</w:t>
            </w:r>
            <w:r>
              <w:rPr>
                <w:sz w:val="24"/>
              </w:rPr>
              <w:t>-6</w:t>
            </w:r>
            <w:r>
              <w:rPr>
                <w:rFonts w:hint="eastAsia"/>
                <w:sz w:val="24"/>
              </w:rPr>
              <w:t>个</w:t>
            </w:r>
            <w:r>
              <w:rPr>
                <w:sz w:val="24"/>
              </w:rPr>
              <w:t>月的历史</w:t>
            </w:r>
            <w:r w:rsidR="00084994">
              <w:rPr>
                <w:rFonts w:hint="eastAsia"/>
                <w:sz w:val="24"/>
              </w:rPr>
              <w:t>医嘱</w:t>
            </w:r>
            <w:r>
              <w:rPr>
                <w:sz w:val="24"/>
              </w:rPr>
              <w:t>进行预点评，</w:t>
            </w:r>
            <w:r>
              <w:rPr>
                <w:rFonts w:hint="eastAsia"/>
                <w:sz w:val="24"/>
              </w:rPr>
              <w:t>点评周期</w:t>
            </w:r>
            <w:r>
              <w:rPr>
                <w:sz w:val="24"/>
              </w:rPr>
              <w:t>应在</w:t>
            </w:r>
            <w:r>
              <w:rPr>
                <w:rFonts w:hint="eastAsia"/>
                <w:sz w:val="24"/>
              </w:rPr>
              <w:t>1</w:t>
            </w:r>
            <w:r>
              <w:rPr>
                <w:rFonts w:hint="eastAsia"/>
                <w:sz w:val="24"/>
              </w:rPr>
              <w:t>个</w:t>
            </w:r>
            <w:r>
              <w:rPr>
                <w:sz w:val="24"/>
              </w:rPr>
              <w:t>月以内，</w:t>
            </w:r>
            <w:r>
              <w:rPr>
                <w:rFonts w:hint="eastAsia"/>
                <w:sz w:val="24"/>
              </w:rPr>
              <w:t>点评</w:t>
            </w:r>
            <w:r>
              <w:rPr>
                <w:sz w:val="24"/>
              </w:rPr>
              <w:t>结果</w:t>
            </w:r>
            <w:r>
              <w:rPr>
                <w:rFonts w:hint="eastAsia"/>
                <w:sz w:val="24"/>
              </w:rPr>
              <w:t>经</w:t>
            </w:r>
            <w:r>
              <w:rPr>
                <w:sz w:val="24"/>
              </w:rPr>
              <w:t>医院药剂科</w:t>
            </w:r>
            <w:r>
              <w:rPr>
                <w:rFonts w:hint="eastAsia"/>
                <w:sz w:val="24"/>
              </w:rPr>
              <w:t>分析</w:t>
            </w:r>
            <w:r>
              <w:rPr>
                <w:sz w:val="24"/>
              </w:rPr>
              <w:t>后</w:t>
            </w:r>
            <w:r>
              <w:rPr>
                <w:rFonts w:hint="eastAsia"/>
                <w:sz w:val="24"/>
              </w:rPr>
              <w:t>准确</w:t>
            </w:r>
            <w:r>
              <w:rPr>
                <w:sz w:val="24"/>
              </w:rPr>
              <w:t>可靠。</w:t>
            </w:r>
          </w:p>
        </w:tc>
      </w:tr>
    </w:tbl>
    <w:p w14:paraId="478730E6" w14:textId="77777777" w:rsidR="00E75C99" w:rsidRDefault="00E75C99">
      <w:pPr>
        <w:pStyle w:val="a4"/>
      </w:pPr>
    </w:p>
    <w:p w14:paraId="286BC5E4" w14:textId="77777777" w:rsidR="00E75C99" w:rsidRDefault="007A3BBD">
      <w:pPr>
        <w:pStyle w:val="2"/>
        <w:numPr>
          <w:ilvl w:val="0"/>
          <w:numId w:val="0"/>
        </w:numPr>
        <w:ind w:left="425"/>
      </w:pPr>
      <w:bookmarkStart w:id="9" w:name="_Toc262893313"/>
      <w:bookmarkEnd w:id="3"/>
      <w:r>
        <w:rPr>
          <w:rFonts w:hint="eastAsia"/>
        </w:rPr>
        <w:t>4</w:t>
      </w:r>
      <w:r>
        <w:t>.</w:t>
      </w:r>
      <w:r>
        <w:rPr>
          <w:rFonts w:hint="eastAsia"/>
        </w:rPr>
        <w:t>3工期要求</w:t>
      </w:r>
      <w:bookmarkEnd w:id="9"/>
    </w:p>
    <w:p w14:paraId="4993899A" w14:textId="4405AC90" w:rsidR="00E75C99" w:rsidRDefault="007A3BBD">
      <w:pPr>
        <w:spacing w:line="360" w:lineRule="auto"/>
        <w:ind w:firstLine="420"/>
        <w:rPr>
          <w:rFonts w:ascii="宋体" w:hAnsi="宋体" w:cs="宋体"/>
          <w:sz w:val="24"/>
        </w:rPr>
      </w:pPr>
      <w:r>
        <w:rPr>
          <w:rFonts w:ascii="宋体" w:hAnsi="宋体" w:cs="宋体" w:hint="eastAsia"/>
          <w:sz w:val="24"/>
        </w:rPr>
        <w:t>合同签订后</w:t>
      </w:r>
      <w:r w:rsidR="00AE39BE">
        <w:rPr>
          <w:rFonts w:ascii="宋体" w:hAnsi="宋体" w:cs="宋体"/>
          <w:sz w:val="24"/>
          <w:u w:val="single"/>
        </w:rPr>
        <w:t>90</w:t>
      </w:r>
      <w:r>
        <w:rPr>
          <w:rFonts w:ascii="宋体" w:hAnsi="宋体" w:cs="宋体" w:hint="eastAsia"/>
          <w:sz w:val="24"/>
        </w:rPr>
        <w:t>日历天内完成办公自动化系统的实施、培训和验收并交付使</w:t>
      </w:r>
      <w:r>
        <w:rPr>
          <w:rFonts w:ascii="宋体" w:hAnsi="宋体" w:cs="宋体" w:hint="eastAsia"/>
          <w:sz w:val="24"/>
        </w:rPr>
        <w:lastRenderedPageBreak/>
        <w:t>用。</w:t>
      </w:r>
    </w:p>
    <w:p w14:paraId="3C12C79D" w14:textId="77777777" w:rsidR="00E75C99" w:rsidRDefault="007A3BBD">
      <w:pPr>
        <w:pStyle w:val="2"/>
        <w:numPr>
          <w:ilvl w:val="0"/>
          <w:numId w:val="0"/>
        </w:numPr>
        <w:ind w:left="425"/>
      </w:pPr>
      <w:bookmarkStart w:id="10" w:name="_Toc262893314"/>
      <w:r>
        <w:rPr>
          <w:rFonts w:hint="eastAsia"/>
        </w:rPr>
        <w:t>4</w:t>
      </w:r>
      <w:r>
        <w:t>.2</w:t>
      </w:r>
      <w:r>
        <w:rPr>
          <w:rFonts w:hint="eastAsia"/>
        </w:rPr>
        <w:t>培训要求</w:t>
      </w:r>
      <w:bookmarkEnd w:id="10"/>
    </w:p>
    <w:p w14:paraId="3780B6BD" w14:textId="77777777" w:rsidR="00E75C99" w:rsidRDefault="007A3BBD">
      <w:pPr>
        <w:pStyle w:val="153"/>
        <w:spacing w:line="360" w:lineRule="auto"/>
        <w:ind w:firstLine="480"/>
        <w:rPr>
          <w:sz w:val="24"/>
          <w:szCs w:val="24"/>
        </w:rPr>
      </w:pPr>
      <w:r>
        <w:rPr>
          <w:rFonts w:hint="eastAsia"/>
          <w:sz w:val="24"/>
          <w:szCs w:val="24"/>
        </w:rPr>
        <w:t>为了保证投标人所提供的系统能良好运行，要求投标人负责提供有关系统功能、安装、操作及应用软件使用的文档和培训。</w:t>
      </w:r>
    </w:p>
    <w:p w14:paraId="5FEF4F4B" w14:textId="77777777" w:rsidR="00E75C99" w:rsidRDefault="007A3BBD">
      <w:pPr>
        <w:pStyle w:val="10"/>
        <w:numPr>
          <w:ilvl w:val="0"/>
          <w:numId w:val="4"/>
        </w:numPr>
        <w:tabs>
          <w:tab w:val="left" w:pos="1200"/>
        </w:tabs>
        <w:adjustRightInd/>
        <w:spacing w:line="360" w:lineRule="auto"/>
        <w:textAlignment w:val="auto"/>
        <w:rPr>
          <w:rFonts w:hAnsi="宋体" w:cs="宋体"/>
          <w:szCs w:val="21"/>
        </w:rPr>
      </w:pPr>
      <w:r>
        <w:rPr>
          <w:rFonts w:hAnsi="宋体" w:cs="宋体" w:hint="eastAsia"/>
          <w:szCs w:val="21"/>
        </w:rPr>
        <w:t>培训：提供对项目组成员、管理层及中层干部，及最终用户的分层次培训。</w:t>
      </w:r>
    </w:p>
    <w:p w14:paraId="7AC1D9E4" w14:textId="77777777" w:rsidR="00E75C99" w:rsidRDefault="007A3BBD">
      <w:pPr>
        <w:pStyle w:val="10"/>
        <w:numPr>
          <w:ilvl w:val="0"/>
          <w:numId w:val="4"/>
        </w:numPr>
        <w:tabs>
          <w:tab w:val="left" w:pos="1200"/>
        </w:tabs>
        <w:adjustRightInd/>
        <w:spacing w:line="360" w:lineRule="auto"/>
        <w:textAlignment w:val="auto"/>
        <w:rPr>
          <w:rFonts w:hAnsi="宋体" w:cs="宋体"/>
          <w:szCs w:val="21"/>
        </w:rPr>
      </w:pPr>
      <w:r>
        <w:rPr>
          <w:rFonts w:hAnsi="宋体" w:cs="宋体" w:hint="eastAsia"/>
          <w:szCs w:val="21"/>
        </w:rPr>
        <w:t>培训目标：技术人员经培训后应能熟练地掌握软件的维护工作并能及时排除大部分的软件故障。</w:t>
      </w:r>
    </w:p>
    <w:p w14:paraId="79D10460" w14:textId="77777777" w:rsidR="00E75C99" w:rsidRDefault="007A3BBD">
      <w:pPr>
        <w:pStyle w:val="10"/>
        <w:numPr>
          <w:ilvl w:val="0"/>
          <w:numId w:val="4"/>
        </w:numPr>
        <w:tabs>
          <w:tab w:val="left" w:pos="1200"/>
        </w:tabs>
        <w:adjustRightInd/>
        <w:spacing w:line="360" w:lineRule="auto"/>
        <w:textAlignment w:val="auto"/>
        <w:rPr>
          <w:rFonts w:hAnsi="宋体" w:cs="宋体"/>
          <w:szCs w:val="21"/>
        </w:rPr>
      </w:pPr>
      <w:r>
        <w:rPr>
          <w:rFonts w:hAnsi="宋体" w:cs="宋体" w:hint="eastAsia"/>
          <w:szCs w:val="21"/>
        </w:rPr>
        <w:t>培训方式和操作使用手册</w:t>
      </w:r>
    </w:p>
    <w:p w14:paraId="62A1BD26" w14:textId="77777777" w:rsidR="00E75C99" w:rsidRDefault="007A3BBD">
      <w:pPr>
        <w:pStyle w:val="153"/>
        <w:spacing w:line="360" w:lineRule="auto"/>
        <w:ind w:leftChars="202" w:left="424" w:firstLineChars="150" w:firstLine="360"/>
        <w:rPr>
          <w:sz w:val="24"/>
          <w:szCs w:val="24"/>
        </w:rPr>
      </w:pPr>
      <w:r>
        <w:rPr>
          <w:rFonts w:hint="eastAsia"/>
          <w:sz w:val="24"/>
          <w:szCs w:val="24"/>
        </w:rPr>
        <w:t>投标人应提供详细的培训计划。</w:t>
      </w:r>
    </w:p>
    <w:p w14:paraId="71E258C2" w14:textId="77777777" w:rsidR="00E75C99" w:rsidRDefault="007A3BBD">
      <w:pPr>
        <w:pStyle w:val="153"/>
        <w:spacing w:line="360" w:lineRule="auto"/>
        <w:ind w:leftChars="202" w:left="424" w:firstLineChars="150" w:firstLine="360"/>
        <w:rPr>
          <w:sz w:val="24"/>
          <w:szCs w:val="24"/>
        </w:rPr>
      </w:pPr>
      <w:r>
        <w:rPr>
          <w:rFonts w:hint="eastAsia"/>
          <w:sz w:val="24"/>
          <w:szCs w:val="24"/>
        </w:rPr>
        <w:t>投标人须提供产品操作手册纸质文件和电子文件，方便用户学习和使用。</w:t>
      </w:r>
    </w:p>
    <w:p w14:paraId="1373F148" w14:textId="77777777" w:rsidR="00E75C99" w:rsidRDefault="007A3BBD">
      <w:pPr>
        <w:pStyle w:val="10"/>
        <w:numPr>
          <w:ilvl w:val="0"/>
          <w:numId w:val="4"/>
        </w:numPr>
        <w:tabs>
          <w:tab w:val="left" w:pos="1200"/>
        </w:tabs>
        <w:adjustRightInd/>
        <w:spacing w:line="360" w:lineRule="auto"/>
        <w:textAlignment w:val="auto"/>
        <w:rPr>
          <w:rFonts w:hAnsi="宋体" w:cs="宋体"/>
          <w:szCs w:val="21"/>
        </w:rPr>
      </w:pPr>
      <w:r>
        <w:rPr>
          <w:rFonts w:hAnsi="宋体" w:cs="宋体" w:hint="eastAsia"/>
          <w:szCs w:val="21"/>
        </w:rPr>
        <w:t>建立最终用户培训考核制度，规范操作提高效率。</w:t>
      </w:r>
    </w:p>
    <w:p w14:paraId="61FC12B9" w14:textId="77777777" w:rsidR="00E75C99" w:rsidRDefault="007A3BBD">
      <w:pPr>
        <w:pStyle w:val="2"/>
        <w:numPr>
          <w:ilvl w:val="0"/>
          <w:numId w:val="0"/>
        </w:numPr>
        <w:ind w:left="425"/>
      </w:pPr>
      <w:bookmarkStart w:id="11" w:name="_Toc262893315"/>
      <w:r>
        <w:rPr>
          <w:rFonts w:hint="eastAsia"/>
        </w:rPr>
        <w:t>4</w:t>
      </w:r>
      <w:r>
        <w:t>.3</w:t>
      </w:r>
      <w:r>
        <w:rPr>
          <w:rFonts w:hint="eastAsia"/>
        </w:rPr>
        <w:t>售后服务要求</w:t>
      </w:r>
      <w:bookmarkEnd w:id="11"/>
    </w:p>
    <w:p w14:paraId="1E672C8F" w14:textId="77777777" w:rsidR="00E75C99" w:rsidRDefault="007A3BBD">
      <w:pPr>
        <w:pStyle w:val="10"/>
        <w:numPr>
          <w:ilvl w:val="0"/>
          <w:numId w:val="5"/>
        </w:numPr>
        <w:tabs>
          <w:tab w:val="left" w:pos="1200"/>
        </w:tabs>
        <w:adjustRightInd/>
        <w:spacing w:line="360" w:lineRule="auto"/>
        <w:textAlignment w:val="auto"/>
        <w:rPr>
          <w:rFonts w:hAnsi="宋体" w:cs="宋体"/>
          <w:szCs w:val="21"/>
        </w:rPr>
      </w:pPr>
      <w:r>
        <w:rPr>
          <w:rFonts w:hAnsi="宋体" w:cs="宋体" w:hint="eastAsia"/>
          <w:szCs w:val="21"/>
        </w:rPr>
        <w:t>软件维护</w:t>
      </w:r>
    </w:p>
    <w:p w14:paraId="77252C42" w14:textId="77777777" w:rsidR="00E75C99" w:rsidRDefault="007A3BBD">
      <w:pPr>
        <w:pStyle w:val="153"/>
        <w:spacing w:line="360" w:lineRule="auto"/>
        <w:ind w:leftChars="405" w:left="850" w:firstLineChars="0" w:firstLine="1"/>
        <w:rPr>
          <w:sz w:val="24"/>
          <w:szCs w:val="24"/>
        </w:rPr>
      </w:pPr>
      <w:r>
        <w:rPr>
          <w:rFonts w:hint="eastAsia"/>
          <w:sz w:val="24"/>
          <w:szCs w:val="24"/>
        </w:rPr>
        <w:t>投标人所提供的软件产品在安装期、试运转期及最终验收后的保修期内，由于在系统设计、软件BUG上等技术和质量问题而产生故障影响设备正常运转，以及采购方无法处理的主要问题，投标人均应免费提供维护服务，即时解决软件产品存在的各种问题和BUG问题。</w:t>
      </w:r>
    </w:p>
    <w:p w14:paraId="681FD6A9" w14:textId="77777777" w:rsidR="00E75C99" w:rsidRDefault="007A3BBD">
      <w:pPr>
        <w:pStyle w:val="10"/>
        <w:numPr>
          <w:ilvl w:val="0"/>
          <w:numId w:val="5"/>
        </w:numPr>
        <w:tabs>
          <w:tab w:val="left" w:pos="1200"/>
        </w:tabs>
        <w:adjustRightInd/>
        <w:spacing w:line="360" w:lineRule="auto"/>
        <w:textAlignment w:val="auto"/>
        <w:rPr>
          <w:rFonts w:hAnsi="宋体" w:cs="宋体"/>
          <w:szCs w:val="21"/>
        </w:rPr>
      </w:pPr>
      <w:r>
        <w:rPr>
          <w:rFonts w:hAnsi="宋体" w:cs="宋体" w:hint="eastAsia"/>
          <w:szCs w:val="21"/>
        </w:rPr>
        <w:t>技术指导及技术支持支援</w:t>
      </w:r>
    </w:p>
    <w:p w14:paraId="287B06CF" w14:textId="77777777" w:rsidR="00E75C99" w:rsidRDefault="007A3BBD">
      <w:pPr>
        <w:pStyle w:val="153"/>
        <w:spacing w:line="360" w:lineRule="auto"/>
        <w:ind w:leftChars="405" w:left="850" w:firstLineChars="0" w:firstLine="2"/>
        <w:rPr>
          <w:sz w:val="24"/>
          <w:szCs w:val="24"/>
        </w:rPr>
      </w:pPr>
      <w:r>
        <w:rPr>
          <w:rFonts w:hint="eastAsia"/>
          <w:sz w:val="24"/>
          <w:szCs w:val="24"/>
        </w:rPr>
        <w:t>投标人应为系统正常运行提供技术支持，验收后至少提供</w:t>
      </w:r>
      <w:r>
        <w:rPr>
          <w:sz w:val="24"/>
          <w:szCs w:val="24"/>
          <w:u w:val="single"/>
        </w:rPr>
        <w:t>1</w:t>
      </w:r>
      <w:r>
        <w:rPr>
          <w:rFonts w:hint="eastAsia"/>
          <w:sz w:val="24"/>
          <w:szCs w:val="24"/>
        </w:rPr>
        <w:t>年免费维护服务，提供</w:t>
      </w:r>
      <w:r>
        <w:rPr>
          <w:sz w:val="24"/>
          <w:szCs w:val="24"/>
        </w:rPr>
        <w:t>24</w:t>
      </w:r>
      <w:r>
        <w:rPr>
          <w:rFonts w:hint="eastAsia"/>
          <w:sz w:val="24"/>
          <w:szCs w:val="24"/>
        </w:rPr>
        <w:t>小时的热线支持，在系统发生重大故障时，厂方技术人员应24小时内到达事故现场，并应于48小时内完全解决故障。</w:t>
      </w:r>
    </w:p>
    <w:p w14:paraId="12C0FEE1" w14:textId="77777777" w:rsidR="00E75C99" w:rsidRDefault="007A3BBD">
      <w:pPr>
        <w:pStyle w:val="10"/>
        <w:numPr>
          <w:ilvl w:val="0"/>
          <w:numId w:val="5"/>
        </w:numPr>
        <w:tabs>
          <w:tab w:val="left" w:pos="1200"/>
        </w:tabs>
        <w:adjustRightInd/>
        <w:spacing w:line="360" w:lineRule="auto"/>
        <w:textAlignment w:val="auto"/>
        <w:rPr>
          <w:rFonts w:hAnsi="宋体" w:cs="宋体"/>
          <w:szCs w:val="21"/>
        </w:rPr>
      </w:pPr>
      <w:r>
        <w:rPr>
          <w:rFonts w:hAnsi="宋体" w:cs="宋体" w:hint="eastAsia"/>
          <w:szCs w:val="21"/>
        </w:rPr>
        <w:t>安装技术指导</w:t>
      </w:r>
    </w:p>
    <w:p w14:paraId="10FEC2C0" w14:textId="77777777" w:rsidR="00E75C99" w:rsidRDefault="007A3BBD">
      <w:pPr>
        <w:pStyle w:val="153"/>
        <w:spacing w:line="360" w:lineRule="auto"/>
        <w:ind w:leftChars="405" w:left="850" w:firstLineChars="0" w:firstLine="1"/>
        <w:rPr>
          <w:sz w:val="24"/>
          <w:szCs w:val="24"/>
        </w:rPr>
      </w:pPr>
      <w:r>
        <w:rPr>
          <w:rFonts w:hint="eastAsia"/>
          <w:sz w:val="24"/>
          <w:szCs w:val="24"/>
        </w:rPr>
        <w:t>投标人须提供安装、硬件系统及软件系统调试的技术，提供安装、调试的有关设备，并在本期工程内提供安装调试的技术指导。</w:t>
      </w:r>
    </w:p>
    <w:p w14:paraId="1881FE65" w14:textId="77777777" w:rsidR="00E75C99" w:rsidRDefault="007A3BBD">
      <w:pPr>
        <w:pStyle w:val="10"/>
        <w:numPr>
          <w:ilvl w:val="0"/>
          <w:numId w:val="5"/>
        </w:numPr>
        <w:tabs>
          <w:tab w:val="left" w:pos="1200"/>
        </w:tabs>
        <w:adjustRightInd/>
        <w:spacing w:line="360" w:lineRule="auto"/>
        <w:textAlignment w:val="auto"/>
        <w:rPr>
          <w:rFonts w:hAnsi="宋体" w:cs="宋体"/>
          <w:szCs w:val="21"/>
        </w:rPr>
      </w:pPr>
      <w:r>
        <w:rPr>
          <w:rFonts w:hAnsi="宋体" w:cs="宋体" w:hint="eastAsia"/>
          <w:szCs w:val="21"/>
        </w:rPr>
        <w:t>所供系统，在今后利用新技术从硬件或软件方面有任何性能或功能的改进以及产品革新，投标人有义务书面通知买方其改进和详细情况，并提供升级服务；新增功能以优惠价格报价，为医院提供选择。</w:t>
      </w:r>
    </w:p>
    <w:p w14:paraId="4E091679" w14:textId="77777777" w:rsidR="00E75C99" w:rsidRDefault="00E75C99">
      <w:pPr>
        <w:pStyle w:val="10"/>
        <w:tabs>
          <w:tab w:val="left" w:pos="846"/>
          <w:tab w:val="left" w:pos="1200"/>
        </w:tabs>
        <w:adjustRightInd/>
        <w:spacing w:line="360" w:lineRule="auto"/>
        <w:textAlignment w:val="auto"/>
        <w:rPr>
          <w:rFonts w:hAnsi="宋体" w:cs="宋体"/>
          <w:szCs w:val="21"/>
        </w:rPr>
        <w:sectPr w:rsidR="00E75C99">
          <w:footerReference w:type="default" r:id="rId9"/>
          <w:pgSz w:w="11906" w:h="16838"/>
          <w:pgMar w:top="1440" w:right="1800" w:bottom="1440" w:left="1800" w:header="851" w:footer="992" w:gutter="0"/>
          <w:cols w:space="425"/>
          <w:docGrid w:type="lines" w:linePitch="312"/>
        </w:sectPr>
      </w:pPr>
    </w:p>
    <w:p w14:paraId="4DAFF91F" w14:textId="77777777" w:rsidR="00E75C99" w:rsidRDefault="007A3BBD">
      <w:pPr>
        <w:pStyle w:val="1"/>
        <w:jc w:val="center"/>
        <w:rPr>
          <w:sz w:val="36"/>
          <w:szCs w:val="36"/>
        </w:rPr>
      </w:pPr>
      <w:r>
        <w:rPr>
          <w:rFonts w:hint="eastAsia"/>
          <w:sz w:val="36"/>
          <w:szCs w:val="36"/>
        </w:rPr>
        <w:lastRenderedPageBreak/>
        <w:t>评分标准</w:t>
      </w:r>
    </w:p>
    <w:p w14:paraId="72F4F9F1" w14:textId="77777777" w:rsidR="00E75C99" w:rsidRDefault="007A3BBD">
      <w:pPr>
        <w:spacing w:line="360" w:lineRule="auto"/>
        <w:ind w:leftChars="133" w:left="279" w:firstLineChars="50" w:firstLin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3.1经磋商确定最终采购需求和提交最后报价的供应商后，由磋商小组采用综合评分法（百分制）对提交最后报价的供应商的响应文件和最后报价进行综合评分。</w:t>
      </w:r>
    </w:p>
    <w:p w14:paraId="3B259108" w14:textId="77777777" w:rsidR="00E75C99" w:rsidRDefault="007A3BBD">
      <w:pPr>
        <w:spacing w:line="360" w:lineRule="auto"/>
        <w:ind w:leftChars="133" w:left="279" w:firstLineChars="50" w:firstLin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3.2磋商小组按照上述的规定，仅对确定为实质上响应磋商文件要求的响应文件进行综合评价和比较，综合评价和比较将主要考虑下列因素：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004"/>
        <w:gridCol w:w="5914"/>
      </w:tblGrid>
      <w:tr w:rsidR="00E75C99" w14:paraId="40396BC7" w14:textId="77777777">
        <w:tc>
          <w:tcPr>
            <w:tcW w:w="1413" w:type="dxa"/>
            <w:vAlign w:val="center"/>
          </w:tcPr>
          <w:p w14:paraId="2B39AAC3" w14:textId="77777777" w:rsidR="00E75C99" w:rsidRDefault="007A3BBD">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评审内容</w:t>
            </w:r>
          </w:p>
        </w:tc>
        <w:tc>
          <w:tcPr>
            <w:tcW w:w="1022" w:type="dxa"/>
            <w:vAlign w:val="center"/>
          </w:tcPr>
          <w:p w14:paraId="5E58BFEC" w14:textId="77777777" w:rsidR="00E75C99" w:rsidRDefault="007A3BBD">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分值</w:t>
            </w:r>
          </w:p>
        </w:tc>
        <w:tc>
          <w:tcPr>
            <w:tcW w:w="6087" w:type="dxa"/>
            <w:vAlign w:val="center"/>
          </w:tcPr>
          <w:p w14:paraId="0DC7ACB6" w14:textId="77777777" w:rsidR="00E75C99" w:rsidRDefault="007A3BBD">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评审标准</w:t>
            </w:r>
          </w:p>
        </w:tc>
      </w:tr>
      <w:tr w:rsidR="00E75C99" w14:paraId="7522E98A" w14:textId="77777777">
        <w:tc>
          <w:tcPr>
            <w:tcW w:w="0" w:type="auto"/>
            <w:gridSpan w:val="3"/>
            <w:vAlign w:val="center"/>
          </w:tcPr>
          <w:p w14:paraId="75E88AD4" w14:textId="77777777" w:rsidR="00E75C99" w:rsidRDefault="007A3BBD">
            <w:pPr>
              <w:spacing w:line="276" w:lineRule="auto"/>
              <w:rPr>
                <w:rFonts w:asciiTheme="minorEastAsia" w:eastAsiaTheme="minorEastAsia" w:hAnsiTheme="minorEastAsia"/>
                <w:iCs/>
                <w:szCs w:val="21"/>
              </w:rPr>
            </w:pPr>
            <w:r>
              <w:rPr>
                <w:rFonts w:asciiTheme="minorEastAsia" w:eastAsiaTheme="minorEastAsia" w:hAnsiTheme="minorEastAsia" w:hint="eastAsia"/>
                <w:iCs/>
                <w:szCs w:val="21"/>
              </w:rPr>
              <w:t>一、 投标报价：最高分 20 分</w:t>
            </w:r>
          </w:p>
        </w:tc>
      </w:tr>
      <w:tr w:rsidR="00E75C99" w14:paraId="3721BEAF" w14:textId="77777777">
        <w:tc>
          <w:tcPr>
            <w:tcW w:w="1413" w:type="dxa"/>
            <w:vAlign w:val="center"/>
          </w:tcPr>
          <w:p w14:paraId="57663D28"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报价得分</w:t>
            </w:r>
          </w:p>
        </w:tc>
        <w:tc>
          <w:tcPr>
            <w:tcW w:w="1022" w:type="dxa"/>
            <w:vAlign w:val="center"/>
          </w:tcPr>
          <w:p w14:paraId="08450246"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20分</w:t>
            </w:r>
          </w:p>
        </w:tc>
        <w:tc>
          <w:tcPr>
            <w:tcW w:w="6087" w:type="dxa"/>
            <w:vAlign w:val="center"/>
          </w:tcPr>
          <w:p w14:paraId="5A74E9A1" w14:textId="77777777" w:rsidR="00E75C99" w:rsidRDefault="007A3BBD">
            <w:pPr>
              <w:rPr>
                <w:rFonts w:asciiTheme="minorEastAsia" w:eastAsiaTheme="minorEastAsia" w:hAnsiTheme="minorEastAsia"/>
                <w:iCs/>
                <w:szCs w:val="21"/>
              </w:rPr>
            </w:pPr>
            <w:r>
              <w:rPr>
                <w:rFonts w:asciiTheme="minorEastAsia" w:eastAsiaTheme="minorEastAsia" w:hAnsiTheme="minorEastAsia" w:hint="eastAsia"/>
                <w:iCs/>
                <w:szCs w:val="21"/>
              </w:rPr>
              <w:t>（1）评标价格分数=（评标基准价/投标报价）×价格权重20%×100（得分四舍五入保留小数点后两位）</w:t>
            </w:r>
          </w:p>
          <w:p w14:paraId="5233BA27" w14:textId="77777777" w:rsidR="00E75C99" w:rsidRDefault="007A3BBD">
            <w:pPr>
              <w:rPr>
                <w:rFonts w:asciiTheme="minorEastAsia" w:eastAsiaTheme="minorEastAsia" w:hAnsiTheme="minorEastAsia"/>
                <w:iCs/>
                <w:szCs w:val="21"/>
              </w:rPr>
            </w:pPr>
            <w:r>
              <w:rPr>
                <w:rFonts w:asciiTheme="minorEastAsia" w:eastAsiaTheme="minorEastAsia" w:hAnsiTheme="minorEastAsia" w:hint="eastAsia"/>
                <w:iCs/>
                <w:szCs w:val="21"/>
              </w:rPr>
              <w:t>（注：实质性响应磋商文件要求且价格最低的投标报价为评标基准价）</w:t>
            </w:r>
          </w:p>
          <w:p w14:paraId="25793CE4" w14:textId="77777777" w:rsidR="00E75C99" w:rsidRDefault="007A3BBD">
            <w:pPr>
              <w:rPr>
                <w:rFonts w:asciiTheme="minorEastAsia" w:eastAsiaTheme="minorEastAsia" w:hAnsiTheme="minorEastAsia"/>
                <w:iCs/>
                <w:szCs w:val="21"/>
              </w:rPr>
            </w:pPr>
            <w:r>
              <w:rPr>
                <w:rFonts w:asciiTheme="minorEastAsia" w:eastAsiaTheme="minorEastAsia" w:hAnsiTheme="minorEastAsia" w:hint="eastAsia"/>
                <w:iCs/>
                <w:szCs w:val="21"/>
              </w:rPr>
              <w:t>（2）根据《政府采购促进中小企业发展暂行办法》规定，对小型和微型企业产品价格给予6%的扣除，用扣除后的价格参与评审。</w:t>
            </w:r>
          </w:p>
        </w:tc>
      </w:tr>
      <w:tr w:rsidR="00E75C99" w14:paraId="3B015C61" w14:textId="77777777">
        <w:tc>
          <w:tcPr>
            <w:tcW w:w="0" w:type="auto"/>
            <w:gridSpan w:val="3"/>
            <w:vAlign w:val="center"/>
          </w:tcPr>
          <w:p w14:paraId="249D20D5" w14:textId="5695FDF1"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二、 商务部分：最高分 3</w:t>
            </w:r>
            <w:r w:rsidR="00084994">
              <w:rPr>
                <w:rFonts w:asciiTheme="minorEastAsia" w:eastAsiaTheme="minorEastAsia" w:hAnsiTheme="minorEastAsia" w:cs="Arial"/>
                <w:color w:val="000000"/>
                <w:szCs w:val="21"/>
              </w:rPr>
              <w:t>0</w:t>
            </w:r>
            <w:r>
              <w:rPr>
                <w:rFonts w:asciiTheme="minorEastAsia" w:eastAsiaTheme="minorEastAsia" w:hAnsiTheme="minorEastAsia" w:cs="Arial" w:hint="eastAsia"/>
                <w:color w:val="000000"/>
                <w:szCs w:val="21"/>
              </w:rPr>
              <w:t xml:space="preserve"> 分</w:t>
            </w:r>
          </w:p>
        </w:tc>
      </w:tr>
      <w:tr w:rsidR="00E75C99" w14:paraId="69087064" w14:textId="77777777">
        <w:tc>
          <w:tcPr>
            <w:tcW w:w="1413" w:type="dxa"/>
            <w:vAlign w:val="center"/>
          </w:tcPr>
          <w:p w14:paraId="3E41B647"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投标人综合实力</w:t>
            </w:r>
          </w:p>
        </w:tc>
        <w:tc>
          <w:tcPr>
            <w:tcW w:w="1022" w:type="dxa"/>
            <w:vAlign w:val="center"/>
          </w:tcPr>
          <w:p w14:paraId="79FA8EBE"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6分</w:t>
            </w:r>
          </w:p>
        </w:tc>
        <w:tc>
          <w:tcPr>
            <w:tcW w:w="6087" w:type="dxa"/>
            <w:vAlign w:val="center"/>
          </w:tcPr>
          <w:p w14:paraId="1C42FDC5"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（1）ISO9001质量管理体系认证证书</w:t>
            </w:r>
          </w:p>
          <w:p w14:paraId="510E3406"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（2）ISO27001信息安全管理体系认证证书</w:t>
            </w:r>
          </w:p>
          <w:p w14:paraId="28EEB2A2"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（3）省级或省级以上的高新技术企业证书</w:t>
            </w:r>
          </w:p>
          <w:p w14:paraId="6847AC44" w14:textId="1D2B2A1E"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（4）省级或省级以上</w:t>
            </w:r>
            <w:r w:rsidR="00BA1B7F">
              <w:rPr>
                <w:rFonts w:asciiTheme="minorEastAsia" w:eastAsiaTheme="minorEastAsia" w:hAnsiTheme="minorEastAsia" w:cs="Arial" w:hint="eastAsia"/>
                <w:color w:val="000000"/>
                <w:szCs w:val="21"/>
              </w:rPr>
              <w:t>专精特新企业</w:t>
            </w:r>
            <w:r>
              <w:rPr>
                <w:rFonts w:asciiTheme="minorEastAsia" w:eastAsiaTheme="minorEastAsia" w:hAnsiTheme="minorEastAsia" w:cs="Arial" w:hint="eastAsia"/>
                <w:color w:val="000000"/>
                <w:szCs w:val="21"/>
              </w:rPr>
              <w:t>证书</w:t>
            </w:r>
          </w:p>
          <w:p w14:paraId="20A8AE7B"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（5）软件企业认定证书</w:t>
            </w:r>
          </w:p>
          <w:p w14:paraId="023A6F3E"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（6）软件产品认定证书</w:t>
            </w:r>
          </w:p>
          <w:p w14:paraId="16CA46BD"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全部具备以上满足要求的每提供一项得【1】分，最高得【6】分 (提供复印件，如发现以上资质证书有伪造，投标人投标无效。）</w:t>
            </w:r>
          </w:p>
        </w:tc>
      </w:tr>
      <w:tr w:rsidR="00E75C99" w14:paraId="4DEF5212" w14:textId="77777777">
        <w:tc>
          <w:tcPr>
            <w:tcW w:w="1413" w:type="dxa"/>
            <w:vAlign w:val="center"/>
          </w:tcPr>
          <w:p w14:paraId="03CC91DC"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综合资质和知识产权</w:t>
            </w:r>
          </w:p>
        </w:tc>
        <w:tc>
          <w:tcPr>
            <w:tcW w:w="1022" w:type="dxa"/>
            <w:vAlign w:val="center"/>
          </w:tcPr>
          <w:p w14:paraId="5A045D1E" w14:textId="5FFD70CC" w:rsidR="00E75C99" w:rsidRDefault="00084994">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color w:val="000000"/>
                <w:szCs w:val="21"/>
              </w:rPr>
              <w:t>4</w:t>
            </w:r>
            <w:r w:rsidR="007A3BBD">
              <w:rPr>
                <w:rFonts w:asciiTheme="minorEastAsia" w:eastAsiaTheme="minorEastAsia" w:hAnsiTheme="minorEastAsia" w:cs="Arial" w:hint="eastAsia"/>
                <w:color w:val="000000"/>
                <w:szCs w:val="21"/>
              </w:rPr>
              <w:t>分</w:t>
            </w:r>
          </w:p>
        </w:tc>
        <w:tc>
          <w:tcPr>
            <w:tcW w:w="6087" w:type="dxa"/>
            <w:vAlign w:val="center"/>
          </w:tcPr>
          <w:p w14:paraId="74752A93" w14:textId="0FF67C5A"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考察投标人能提供与磋商要求的内容所对应的知识产权情况，如能提供</w:t>
            </w:r>
            <w:r>
              <w:rPr>
                <w:rFonts w:asciiTheme="minorEastAsia" w:eastAsiaTheme="minorEastAsia" w:hAnsiTheme="minorEastAsia" w:cs="Arial"/>
                <w:color w:val="000000"/>
                <w:szCs w:val="21"/>
              </w:rPr>
              <w:t>“</w:t>
            </w:r>
            <w:r>
              <w:rPr>
                <w:rFonts w:asciiTheme="minorEastAsia" w:eastAsiaTheme="minorEastAsia" w:hAnsiTheme="minorEastAsia" w:cs="Arial" w:hint="eastAsia"/>
                <w:color w:val="000000"/>
                <w:szCs w:val="21"/>
              </w:rPr>
              <w:t>合理用药监控</w:t>
            </w:r>
            <w:r>
              <w:rPr>
                <w:rFonts w:asciiTheme="minorEastAsia" w:eastAsiaTheme="minorEastAsia" w:hAnsiTheme="minorEastAsia" w:cs="Arial"/>
                <w:color w:val="000000"/>
                <w:szCs w:val="21"/>
              </w:rPr>
              <w:t>”</w:t>
            </w:r>
            <w:r>
              <w:rPr>
                <w:rFonts w:asciiTheme="minorEastAsia" w:eastAsiaTheme="minorEastAsia" w:hAnsiTheme="minorEastAsia" w:cs="Arial" w:hint="eastAsia"/>
                <w:color w:val="000000"/>
                <w:szCs w:val="21"/>
              </w:rPr>
              <w:t>、“药学知识库”相关的软著证书复印件盖章，每提供一个得【2】分，最高得【</w:t>
            </w:r>
            <w:r w:rsidR="00084994">
              <w:rPr>
                <w:rFonts w:asciiTheme="minorEastAsia" w:eastAsiaTheme="minorEastAsia" w:hAnsiTheme="minorEastAsia" w:cs="Arial"/>
                <w:color w:val="000000"/>
                <w:szCs w:val="21"/>
              </w:rPr>
              <w:t>4</w:t>
            </w:r>
            <w:r>
              <w:rPr>
                <w:rFonts w:asciiTheme="minorEastAsia" w:eastAsiaTheme="minorEastAsia" w:hAnsiTheme="minorEastAsia" w:cs="Arial" w:hint="eastAsia"/>
                <w:color w:val="000000"/>
                <w:szCs w:val="21"/>
              </w:rPr>
              <w:t>】分。证书名称必须包含前述的关键字。</w:t>
            </w:r>
          </w:p>
        </w:tc>
      </w:tr>
      <w:tr w:rsidR="00E75C99" w14:paraId="7D3193AD" w14:textId="77777777">
        <w:tc>
          <w:tcPr>
            <w:tcW w:w="1413" w:type="dxa"/>
            <w:vAlign w:val="center"/>
          </w:tcPr>
          <w:p w14:paraId="712C625D"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类似业绩</w:t>
            </w:r>
          </w:p>
        </w:tc>
        <w:tc>
          <w:tcPr>
            <w:tcW w:w="1022" w:type="dxa"/>
            <w:vAlign w:val="center"/>
          </w:tcPr>
          <w:p w14:paraId="4EC68438"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4分</w:t>
            </w:r>
          </w:p>
        </w:tc>
        <w:tc>
          <w:tcPr>
            <w:tcW w:w="6087" w:type="dxa"/>
            <w:vAlign w:val="center"/>
          </w:tcPr>
          <w:p w14:paraId="30CB2AB1" w14:textId="1BFB8BFB" w:rsidR="00E75C99" w:rsidRDefault="00BA1B7F" w:rsidP="00BA1B7F">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2019</w:t>
            </w:r>
            <w:r w:rsidR="007A3BBD">
              <w:rPr>
                <w:rFonts w:asciiTheme="minorEastAsia" w:eastAsiaTheme="minorEastAsia" w:hAnsiTheme="minorEastAsia" w:cs="Arial" w:hint="eastAsia"/>
                <w:color w:val="000000"/>
                <w:szCs w:val="21"/>
              </w:rPr>
              <w:t>年以来的医院合理用药监控项目或处方前置审核项目的实施案例。每提供1个得【1】分，最高【4】分；须同时提供合</w:t>
            </w:r>
            <w:r w:rsidR="007A3BBD">
              <w:rPr>
                <w:rFonts w:asciiTheme="minorEastAsia" w:eastAsiaTheme="minorEastAsia" w:hAnsiTheme="minorEastAsia" w:cs="Arial" w:hint="eastAsia"/>
                <w:color w:val="000000"/>
                <w:szCs w:val="21"/>
              </w:rPr>
              <w:lastRenderedPageBreak/>
              <w:t>同（首页、内容页以及签字盖章页）证明和项目验收报告复印件盖投标人公章方可得分。</w:t>
            </w:r>
          </w:p>
        </w:tc>
      </w:tr>
      <w:tr w:rsidR="00E75C99" w14:paraId="739D15A1" w14:textId="77777777">
        <w:tc>
          <w:tcPr>
            <w:tcW w:w="1413" w:type="dxa"/>
            <w:vMerge w:val="restart"/>
            <w:vAlign w:val="center"/>
          </w:tcPr>
          <w:p w14:paraId="71FB49B5"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lastRenderedPageBreak/>
              <w:t>国家级项目建设经验</w:t>
            </w:r>
          </w:p>
        </w:tc>
        <w:tc>
          <w:tcPr>
            <w:tcW w:w="1022" w:type="dxa"/>
            <w:vAlign w:val="center"/>
          </w:tcPr>
          <w:p w14:paraId="50479A51"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4分</w:t>
            </w:r>
          </w:p>
        </w:tc>
        <w:tc>
          <w:tcPr>
            <w:tcW w:w="6087" w:type="dxa"/>
            <w:vAlign w:val="center"/>
          </w:tcPr>
          <w:p w14:paraId="65F7EF1D"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 xml:space="preserve">软件制造商具有国家卫健委安全用药监测项目实施经验。提供证明材料得【4】分； </w:t>
            </w:r>
          </w:p>
        </w:tc>
      </w:tr>
      <w:tr w:rsidR="00E75C99" w14:paraId="194F2AE9" w14:textId="77777777">
        <w:tc>
          <w:tcPr>
            <w:tcW w:w="1413" w:type="dxa"/>
            <w:vMerge/>
            <w:vAlign w:val="center"/>
          </w:tcPr>
          <w:p w14:paraId="6C53C97B" w14:textId="77777777" w:rsidR="00E75C99" w:rsidRDefault="00E75C99">
            <w:pPr>
              <w:spacing w:line="360" w:lineRule="auto"/>
              <w:rPr>
                <w:rFonts w:asciiTheme="minorEastAsia" w:eastAsiaTheme="minorEastAsia" w:hAnsiTheme="minorEastAsia" w:cs="Arial"/>
                <w:color w:val="000000"/>
                <w:szCs w:val="21"/>
              </w:rPr>
            </w:pPr>
          </w:p>
        </w:tc>
        <w:tc>
          <w:tcPr>
            <w:tcW w:w="1022" w:type="dxa"/>
            <w:vAlign w:val="center"/>
          </w:tcPr>
          <w:p w14:paraId="65656799"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4分</w:t>
            </w:r>
          </w:p>
        </w:tc>
        <w:tc>
          <w:tcPr>
            <w:tcW w:w="6087" w:type="dxa"/>
            <w:vAlign w:val="center"/>
          </w:tcPr>
          <w:p w14:paraId="7E44326B"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软件制造商具有国家卫健委处方点评项目实施经验。提供证明材料得【4】分。</w:t>
            </w:r>
          </w:p>
        </w:tc>
      </w:tr>
      <w:tr w:rsidR="00E75C99" w14:paraId="0F869366" w14:textId="77777777">
        <w:tc>
          <w:tcPr>
            <w:tcW w:w="1413" w:type="dxa"/>
            <w:vMerge/>
            <w:vAlign w:val="center"/>
          </w:tcPr>
          <w:p w14:paraId="0D2DDFD3" w14:textId="77777777" w:rsidR="00E75C99" w:rsidRDefault="00E75C99">
            <w:pPr>
              <w:spacing w:line="360" w:lineRule="auto"/>
              <w:rPr>
                <w:rFonts w:asciiTheme="minorEastAsia" w:eastAsiaTheme="minorEastAsia" w:hAnsiTheme="minorEastAsia" w:cs="Arial"/>
                <w:color w:val="000000"/>
                <w:szCs w:val="21"/>
              </w:rPr>
            </w:pPr>
          </w:p>
        </w:tc>
        <w:tc>
          <w:tcPr>
            <w:tcW w:w="1022" w:type="dxa"/>
            <w:vAlign w:val="center"/>
          </w:tcPr>
          <w:p w14:paraId="33F05774"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4分</w:t>
            </w:r>
          </w:p>
        </w:tc>
        <w:tc>
          <w:tcPr>
            <w:tcW w:w="6087" w:type="dxa"/>
            <w:vAlign w:val="center"/>
          </w:tcPr>
          <w:p w14:paraId="2657C0A7"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软件制造商具有国家卫健委多省市医疗机构处方合格率调研项目经验。提供证明材料得【4】分。</w:t>
            </w:r>
          </w:p>
        </w:tc>
      </w:tr>
      <w:tr w:rsidR="00E75C99" w14:paraId="711E6D41" w14:textId="77777777">
        <w:tc>
          <w:tcPr>
            <w:tcW w:w="1413" w:type="dxa"/>
            <w:vAlign w:val="center"/>
          </w:tcPr>
          <w:p w14:paraId="38D16388"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省级项目建设经验</w:t>
            </w:r>
          </w:p>
        </w:tc>
        <w:tc>
          <w:tcPr>
            <w:tcW w:w="1022" w:type="dxa"/>
            <w:vAlign w:val="center"/>
          </w:tcPr>
          <w:p w14:paraId="53E42A14"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4分</w:t>
            </w:r>
          </w:p>
        </w:tc>
        <w:tc>
          <w:tcPr>
            <w:tcW w:w="6087" w:type="dxa"/>
            <w:vAlign w:val="center"/>
          </w:tcPr>
          <w:p w14:paraId="732F1AA7"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具有省级卫健委或医管局处方点评项目实施经验。提供1件证明材料得【2】分，最多【4】分，</w:t>
            </w:r>
          </w:p>
        </w:tc>
      </w:tr>
      <w:tr w:rsidR="00E75C99" w14:paraId="6ABCF9FC" w14:textId="77777777">
        <w:tc>
          <w:tcPr>
            <w:tcW w:w="0" w:type="auto"/>
            <w:gridSpan w:val="3"/>
            <w:vAlign w:val="center"/>
          </w:tcPr>
          <w:p w14:paraId="375248BB" w14:textId="2FB7E0E6"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 xml:space="preserve">三、 技术部分：最高分 </w:t>
            </w:r>
            <w:r w:rsidR="00084994">
              <w:rPr>
                <w:rFonts w:asciiTheme="minorEastAsia" w:eastAsiaTheme="minorEastAsia" w:hAnsiTheme="minorEastAsia" w:cs="Arial"/>
                <w:color w:val="000000"/>
                <w:szCs w:val="21"/>
              </w:rPr>
              <w:t>50</w:t>
            </w:r>
            <w:r>
              <w:rPr>
                <w:rFonts w:asciiTheme="minorEastAsia" w:eastAsiaTheme="minorEastAsia" w:hAnsiTheme="minorEastAsia" w:cs="Arial" w:hint="eastAsia"/>
                <w:color w:val="000000"/>
                <w:szCs w:val="21"/>
              </w:rPr>
              <w:t xml:space="preserve"> 分</w:t>
            </w:r>
          </w:p>
        </w:tc>
      </w:tr>
      <w:tr w:rsidR="00E75C99" w14:paraId="7AF06552" w14:textId="77777777">
        <w:tc>
          <w:tcPr>
            <w:tcW w:w="1413" w:type="dxa"/>
            <w:vAlign w:val="center"/>
          </w:tcPr>
          <w:p w14:paraId="6ECF2065"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技术响应</w:t>
            </w:r>
          </w:p>
        </w:tc>
        <w:tc>
          <w:tcPr>
            <w:tcW w:w="1022" w:type="dxa"/>
            <w:vAlign w:val="center"/>
          </w:tcPr>
          <w:p w14:paraId="1B1AB975" w14:textId="672E50AC" w:rsidR="00E75C99" w:rsidRDefault="00084994">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color w:val="000000"/>
                <w:szCs w:val="21"/>
              </w:rPr>
              <w:t>32</w:t>
            </w:r>
            <w:r w:rsidR="007A3BBD">
              <w:rPr>
                <w:rFonts w:asciiTheme="minorEastAsia" w:eastAsiaTheme="minorEastAsia" w:hAnsiTheme="minorEastAsia" w:cs="Arial" w:hint="eastAsia"/>
                <w:color w:val="000000"/>
                <w:szCs w:val="21"/>
              </w:rPr>
              <w:t>分</w:t>
            </w:r>
          </w:p>
        </w:tc>
        <w:tc>
          <w:tcPr>
            <w:tcW w:w="6087" w:type="dxa"/>
            <w:vAlign w:val="center"/>
          </w:tcPr>
          <w:p w14:paraId="6B496D3B"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评委根据投标文件的技术指标与磋商要求的满足程度进行打分；</w:t>
            </w:r>
            <w:r>
              <w:rPr>
                <w:rFonts w:asciiTheme="minorEastAsia" w:eastAsiaTheme="minorEastAsia" w:hAnsiTheme="minorEastAsia" w:hint="eastAsia"/>
                <w:szCs w:val="21"/>
              </w:rPr>
              <w:t>“*”号条款为重要参数，每偏离一项扣【5】分；其他每偏离一项扣【1】分；扣完为止。</w:t>
            </w:r>
          </w:p>
        </w:tc>
      </w:tr>
      <w:tr w:rsidR="00E75C99" w14:paraId="6F3C19D0" w14:textId="77777777">
        <w:tc>
          <w:tcPr>
            <w:tcW w:w="1413" w:type="dxa"/>
            <w:vAlign w:val="center"/>
          </w:tcPr>
          <w:p w14:paraId="736BE269"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信息系统安全证明</w:t>
            </w:r>
          </w:p>
        </w:tc>
        <w:tc>
          <w:tcPr>
            <w:tcW w:w="1022" w:type="dxa"/>
            <w:vAlign w:val="center"/>
          </w:tcPr>
          <w:p w14:paraId="0CD9DE71"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2分</w:t>
            </w:r>
          </w:p>
        </w:tc>
        <w:tc>
          <w:tcPr>
            <w:tcW w:w="6087" w:type="dxa"/>
            <w:vAlign w:val="center"/>
          </w:tcPr>
          <w:p w14:paraId="1D37581D" w14:textId="77777777" w:rsidR="00E75C99" w:rsidRDefault="007A3BBD">
            <w:pPr>
              <w:pStyle w:val="TableParagraph"/>
              <w:spacing w:before="2" w:line="470" w:lineRule="atLeast"/>
              <w:ind w:left="105" w:right="265"/>
              <w:jc w:val="both"/>
              <w:rPr>
                <w:rFonts w:asciiTheme="minorEastAsia" w:eastAsiaTheme="minorEastAsia" w:hAnsiTheme="minorEastAsia"/>
                <w:sz w:val="21"/>
                <w:szCs w:val="21"/>
              </w:rPr>
            </w:pPr>
            <w:r>
              <w:rPr>
                <w:rFonts w:asciiTheme="minorEastAsia" w:eastAsiaTheme="minorEastAsia" w:hAnsiTheme="minorEastAsia" w:hint="eastAsia"/>
                <w:sz w:val="21"/>
                <w:szCs w:val="21"/>
              </w:rPr>
              <w:t>系统具备信息安全等级保护评级三级及以上，得【2】分。</w:t>
            </w:r>
          </w:p>
        </w:tc>
      </w:tr>
      <w:tr w:rsidR="00E75C99" w14:paraId="3D4B0C8A" w14:textId="77777777">
        <w:tc>
          <w:tcPr>
            <w:tcW w:w="1413" w:type="dxa"/>
            <w:vAlign w:val="center"/>
          </w:tcPr>
          <w:p w14:paraId="6FB73320"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团队实施能力</w:t>
            </w:r>
          </w:p>
        </w:tc>
        <w:tc>
          <w:tcPr>
            <w:tcW w:w="1022" w:type="dxa"/>
            <w:vAlign w:val="center"/>
          </w:tcPr>
          <w:p w14:paraId="6231487C"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5分</w:t>
            </w:r>
          </w:p>
        </w:tc>
        <w:tc>
          <w:tcPr>
            <w:tcW w:w="6087" w:type="dxa"/>
            <w:vAlign w:val="center"/>
          </w:tcPr>
          <w:p w14:paraId="17B6B29D" w14:textId="77777777" w:rsidR="00E75C99" w:rsidRDefault="007A3BBD">
            <w:pPr>
              <w:pStyle w:val="TableParagraph"/>
              <w:spacing w:before="2" w:line="470" w:lineRule="atLeast"/>
              <w:ind w:left="105" w:right="265"/>
              <w:jc w:val="both"/>
              <w:rPr>
                <w:rFonts w:asciiTheme="minorEastAsia" w:eastAsiaTheme="minorEastAsia" w:hAnsiTheme="minorEastAsia"/>
                <w:sz w:val="21"/>
                <w:szCs w:val="21"/>
              </w:rPr>
            </w:pPr>
            <w:r>
              <w:rPr>
                <w:rFonts w:asciiTheme="minorEastAsia" w:eastAsiaTheme="minorEastAsia" w:hAnsiTheme="minorEastAsia" w:hint="eastAsia"/>
                <w:sz w:val="21"/>
                <w:szCs w:val="21"/>
              </w:rPr>
              <w:t>项目团队各专业齐全、人员配置合理符合磋商文件要求、项目负责人及团队主要人员具有丰富的经验，满足磋商文件要求：</w:t>
            </w:r>
          </w:p>
          <w:p w14:paraId="56EEE449" w14:textId="77777777" w:rsidR="00E75C99" w:rsidRDefault="007A3BBD">
            <w:pPr>
              <w:pStyle w:val="TableParagraph"/>
              <w:spacing w:before="2" w:line="470" w:lineRule="atLeast"/>
              <w:ind w:left="105" w:right="265"/>
              <w:jc w:val="both"/>
              <w:rPr>
                <w:rFonts w:asciiTheme="minorEastAsia" w:eastAsiaTheme="minorEastAsia" w:hAnsiTheme="minorEastAsia"/>
                <w:sz w:val="21"/>
                <w:szCs w:val="21"/>
              </w:rPr>
            </w:pPr>
            <w:r>
              <w:rPr>
                <w:rFonts w:asciiTheme="minorEastAsia" w:eastAsiaTheme="minorEastAsia" w:hAnsiTheme="minorEastAsia" w:hint="eastAsia"/>
                <w:sz w:val="21"/>
                <w:szCs w:val="21"/>
              </w:rPr>
              <w:t>1、投入本项目的负责人专业方向应为计算机或软件方向专业，拥有项目管理专业人员资格认证（PMP）人数≥</w:t>
            </w:r>
            <w:r>
              <w:rPr>
                <w:rFonts w:asciiTheme="minorEastAsia" w:eastAsiaTheme="minorEastAsia" w:hAnsiTheme="minorEastAsia"/>
                <w:sz w:val="21"/>
                <w:szCs w:val="21"/>
              </w:rPr>
              <w:t>1个的</w:t>
            </w:r>
            <w:r>
              <w:rPr>
                <w:rFonts w:asciiTheme="minorEastAsia" w:eastAsiaTheme="minorEastAsia" w:hAnsiTheme="minorEastAsia" w:hint="eastAsia"/>
                <w:sz w:val="21"/>
                <w:szCs w:val="21"/>
              </w:rPr>
              <w:t>，得【2】分；</w:t>
            </w:r>
          </w:p>
          <w:p w14:paraId="25B8A7A7" w14:textId="77777777" w:rsidR="00E75C99" w:rsidRDefault="007A3BBD">
            <w:pPr>
              <w:pStyle w:val="TableParagraph"/>
              <w:spacing w:before="2" w:line="470" w:lineRule="atLeast"/>
              <w:ind w:left="105" w:right="265"/>
              <w:jc w:val="both"/>
              <w:rPr>
                <w:rFonts w:asciiTheme="minorEastAsia" w:eastAsiaTheme="minorEastAsia" w:hAnsiTheme="minorEastAsia"/>
                <w:sz w:val="21"/>
                <w:szCs w:val="21"/>
              </w:rPr>
            </w:pPr>
            <w:r>
              <w:rPr>
                <w:rFonts w:asciiTheme="minorEastAsia" w:eastAsiaTheme="minorEastAsia" w:hAnsiTheme="minorEastAsia" w:hint="eastAsia"/>
                <w:sz w:val="21"/>
                <w:szCs w:val="21"/>
              </w:rPr>
              <w:t>2、投入本项目的人员中具有信息系统项目管理师资格认证及以上资格人数≥</w:t>
            </w:r>
            <w:r>
              <w:rPr>
                <w:rFonts w:asciiTheme="minorEastAsia" w:eastAsiaTheme="minorEastAsia" w:hAnsiTheme="minorEastAsia"/>
                <w:sz w:val="21"/>
                <w:szCs w:val="21"/>
              </w:rPr>
              <w:t>1 个的，得</w:t>
            </w:r>
            <w:r>
              <w:rPr>
                <w:rFonts w:asciiTheme="minorEastAsia" w:eastAsiaTheme="minorEastAsia" w:hAnsiTheme="minorEastAsia" w:hint="eastAsia"/>
                <w:sz w:val="21"/>
                <w:szCs w:val="21"/>
              </w:rPr>
              <w:t>【1】</w:t>
            </w:r>
            <w:r>
              <w:rPr>
                <w:rFonts w:asciiTheme="minorEastAsia" w:eastAsiaTheme="minorEastAsia" w:hAnsiTheme="minorEastAsia"/>
                <w:sz w:val="21"/>
                <w:szCs w:val="21"/>
              </w:rPr>
              <w:t>分</w:t>
            </w:r>
            <w:r>
              <w:rPr>
                <w:rFonts w:asciiTheme="minorEastAsia" w:eastAsiaTheme="minorEastAsia" w:hAnsiTheme="minorEastAsia" w:hint="eastAsia"/>
                <w:sz w:val="21"/>
                <w:szCs w:val="21"/>
              </w:rPr>
              <w:t>；</w:t>
            </w:r>
          </w:p>
          <w:p w14:paraId="1D72198E" w14:textId="3530C5C1" w:rsidR="00E75C99" w:rsidRDefault="00BA1B7F" w:rsidP="00BA1B7F">
            <w:pPr>
              <w:pStyle w:val="TableParagraph"/>
              <w:spacing w:before="2" w:line="470" w:lineRule="atLeast"/>
              <w:ind w:left="105" w:right="265"/>
              <w:jc w:val="both"/>
              <w:rPr>
                <w:rFonts w:asciiTheme="minorEastAsia" w:eastAsiaTheme="minorEastAsia" w:hAnsiTheme="minorEastAsia" w:cs="Arial"/>
                <w:color w:val="000000"/>
                <w:sz w:val="21"/>
                <w:szCs w:val="21"/>
              </w:rPr>
            </w:pPr>
            <w:r>
              <w:rPr>
                <w:rFonts w:asciiTheme="minorEastAsia" w:eastAsiaTheme="minorEastAsia" w:hAnsiTheme="minorEastAsia" w:hint="eastAsia"/>
                <w:sz w:val="21"/>
                <w:szCs w:val="21"/>
              </w:rPr>
              <w:t>3</w:t>
            </w:r>
            <w:r w:rsidR="007A3BBD">
              <w:rPr>
                <w:rFonts w:asciiTheme="minorEastAsia" w:eastAsiaTheme="minorEastAsia" w:hAnsiTheme="minorEastAsia" w:hint="eastAsia"/>
                <w:sz w:val="21"/>
                <w:szCs w:val="21"/>
              </w:rPr>
              <w:t>、投入本项目的人员中具有执业药师资格认证人数≥</w:t>
            </w:r>
            <w:r>
              <w:rPr>
                <w:rFonts w:asciiTheme="minorEastAsia" w:eastAsiaTheme="minorEastAsia" w:hAnsiTheme="minorEastAsia" w:hint="eastAsia"/>
                <w:sz w:val="21"/>
                <w:szCs w:val="21"/>
              </w:rPr>
              <w:t>1</w:t>
            </w:r>
            <w:r w:rsidR="007A3BBD">
              <w:rPr>
                <w:rFonts w:asciiTheme="minorEastAsia" w:eastAsiaTheme="minorEastAsia" w:hAnsiTheme="minorEastAsia" w:hint="eastAsia"/>
                <w:sz w:val="21"/>
                <w:szCs w:val="21"/>
              </w:rPr>
              <w:t>个的，得</w:t>
            </w:r>
            <w:r>
              <w:rPr>
                <w:rFonts w:asciiTheme="minorEastAsia" w:eastAsiaTheme="minorEastAsia" w:hAnsiTheme="minorEastAsia" w:hint="eastAsia"/>
                <w:sz w:val="21"/>
                <w:szCs w:val="21"/>
              </w:rPr>
              <w:t>【2】</w:t>
            </w:r>
            <w:r w:rsidR="007A3BBD">
              <w:rPr>
                <w:rFonts w:asciiTheme="minorEastAsia" w:eastAsiaTheme="minorEastAsia" w:hAnsiTheme="minorEastAsia"/>
                <w:sz w:val="21"/>
                <w:szCs w:val="21"/>
              </w:rPr>
              <w:t>分。</w:t>
            </w:r>
          </w:p>
        </w:tc>
      </w:tr>
      <w:tr w:rsidR="00E75C99" w14:paraId="308B686C" w14:textId="77777777">
        <w:tc>
          <w:tcPr>
            <w:tcW w:w="1413" w:type="dxa"/>
            <w:vAlign w:val="center"/>
          </w:tcPr>
          <w:p w14:paraId="032CED91"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项目实施方案</w:t>
            </w:r>
          </w:p>
        </w:tc>
        <w:tc>
          <w:tcPr>
            <w:tcW w:w="1022" w:type="dxa"/>
            <w:vAlign w:val="center"/>
          </w:tcPr>
          <w:p w14:paraId="6DA28893"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5分</w:t>
            </w:r>
          </w:p>
        </w:tc>
        <w:tc>
          <w:tcPr>
            <w:tcW w:w="6087" w:type="dxa"/>
            <w:vAlign w:val="center"/>
          </w:tcPr>
          <w:p w14:paraId="0F5E5263"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投标人组织项目实施方案的科学性、合理性、规范性和可操作性，包括安装调试、系统集成、试运行、测试、系统培训、验收等内容，由评委进行打分。依据方案情况得分（优得【5】分，</w:t>
            </w:r>
            <w:r>
              <w:rPr>
                <w:rFonts w:asciiTheme="minorEastAsia" w:eastAsiaTheme="minorEastAsia" w:hAnsiTheme="minorEastAsia" w:cs="Arial" w:hint="eastAsia"/>
                <w:color w:val="000000"/>
                <w:szCs w:val="21"/>
              </w:rPr>
              <w:lastRenderedPageBreak/>
              <w:t>良得【3-4】分，一般得【1-2】分，未提供不得分）。</w:t>
            </w:r>
          </w:p>
        </w:tc>
      </w:tr>
      <w:tr w:rsidR="00E75C99" w14:paraId="4F345424" w14:textId="77777777">
        <w:tc>
          <w:tcPr>
            <w:tcW w:w="1413" w:type="dxa"/>
            <w:vAlign w:val="center"/>
          </w:tcPr>
          <w:p w14:paraId="6F31C382"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lastRenderedPageBreak/>
              <w:t>人员培训</w:t>
            </w:r>
          </w:p>
        </w:tc>
        <w:tc>
          <w:tcPr>
            <w:tcW w:w="1022" w:type="dxa"/>
            <w:vAlign w:val="center"/>
          </w:tcPr>
          <w:p w14:paraId="63264EFB"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3分</w:t>
            </w:r>
          </w:p>
        </w:tc>
        <w:tc>
          <w:tcPr>
            <w:tcW w:w="6087" w:type="dxa"/>
            <w:vAlign w:val="center"/>
          </w:tcPr>
          <w:p w14:paraId="4FB0DDA8"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评委根据供应商提供的培训方案，包括培训计划、培训大纲和培训人次等酌情打分，（优得【3】分，良得【2】分，一般得【1】分，未提供不得分）。</w:t>
            </w:r>
          </w:p>
        </w:tc>
      </w:tr>
      <w:tr w:rsidR="00E75C99" w14:paraId="235C30CB" w14:textId="77777777">
        <w:tc>
          <w:tcPr>
            <w:tcW w:w="1413" w:type="dxa"/>
            <w:vAlign w:val="center"/>
          </w:tcPr>
          <w:p w14:paraId="258CC850"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售后服务保障</w:t>
            </w:r>
          </w:p>
        </w:tc>
        <w:tc>
          <w:tcPr>
            <w:tcW w:w="1022" w:type="dxa"/>
            <w:vAlign w:val="center"/>
          </w:tcPr>
          <w:p w14:paraId="24ED79BC"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3分</w:t>
            </w:r>
          </w:p>
        </w:tc>
        <w:tc>
          <w:tcPr>
            <w:tcW w:w="6087" w:type="dxa"/>
            <w:vAlign w:val="center"/>
          </w:tcPr>
          <w:p w14:paraId="4563DE83"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投标运维、售后服务能力及方案承诺完善（包括保修期、响应时间、到场时间、保修期外维保费用等），根据满足磋商文件要求的情况综合排序，依次得分（优得【3】分，良得【2】分，一般得【1】分，未提供不得分）。</w:t>
            </w:r>
          </w:p>
        </w:tc>
      </w:tr>
      <w:tr w:rsidR="00E75C99" w14:paraId="138B5227" w14:textId="77777777">
        <w:tc>
          <w:tcPr>
            <w:tcW w:w="1413" w:type="dxa"/>
            <w:vAlign w:val="center"/>
          </w:tcPr>
          <w:p w14:paraId="22C89020"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合计</w:t>
            </w:r>
          </w:p>
        </w:tc>
        <w:tc>
          <w:tcPr>
            <w:tcW w:w="1022" w:type="dxa"/>
            <w:vAlign w:val="center"/>
          </w:tcPr>
          <w:p w14:paraId="034DCDD5" w14:textId="77777777" w:rsidR="00E75C99" w:rsidRDefault="007A3BBD">
            <w:pPr>
              <w:spacing w:line="360" w:lineRule="auto"/>
              <w:rPr>
                <w:rFonts w:asciiTheme="minorEastAsia" w:eastAsiaTheme="minorEastAsia" w:hAnsiTheme="minorEastAsia" w:cs="Arial"/>
                <w:color w:val="000000"/>
                <w:szCs w:val="21"/>
              </w:rPr>
            </w:pPr>
            <w:r>
              <w:rPr>
                <w:rFonts w:asciiTheme="minorEastAsia" w:eastAsiaTheme="minorEastAsia" w:hAnsiTheme="minorEastAsia" w:cs="Arial" w:hint="eastAsia"/>
                <w:color w:val="000000"/>
                <w:szCs w:val="21"/>
              </w:rPr>
              <w:t>100分</w:t>
            </w:r>
          </w:p>
        </w:tc>
        <w:tc>
          <w:tcPr>
            <w:tcW w:w="6087" w:type="dxa"/>
            <w:vAlign w:val="center"/>
          </w:tcPr>
          <w:p w14:paraId="5ADE0C50" w14:textId="77777777" w:rsidR="00E75C99" w:rsidRDefault="00E75C99">
            <w:pPr>
              <w:spacing w:line="360" w:lineRule="auto"/>
              <w:rPr>
                <w:rFonts w:asciiTheme="minorEastAsia" w:eastAsiaTheme="minorEastAsia" w:hAnsiTheme="minorEastAsia" w:cs="Arial"/>
                <w:color w:val="000000"/>
                <w:szCs w:val="21"/>
              </w:rPr>
            </w:pPr>
          </w:p>
        </w:tc>
      </w:tr>
    </w:tbl>
    <w:p w14:paraId="62DB5AA9" w14:textId="77777777" w:rsidR="00E75C99" w:rsidRDefault="00E75C99">
      <w:pPr>
        <w:pStyle w:val="a6"/>
        <w:rPr>
          <w:rFonts w:asciiTheme="minorEastAsia" w:eastAsiaTheme="minorEastAsia" w:hAnsiTheme="minorEastAsia" w:cstheme="minorEastAsia"/>
          <w:sz w:val="24"/>
        </w:rPr>
      </w:pPr>
    </w:p>
    <w:p w14:paraId="143203F4" w14:textId="77777777" w:rsidR="00E75C99" w:rsidRDefault="007A3BBD">
      <w:pPr>
        <w:tabs>
          <w:tab w:val="left" w:pos="0"/>
        </w:tabs>
        <w:spacing w:line="400" w:lineRule="exact"/>
        <w:outlineLvl w:val="0"/>
        <w:rPr>
          <w:rFonts w:ascii="宋体" w:hAnsi="宋体" w:cs="宋体"/>
          <w:bCs/>
          <w:sz w:val="24"/>
          <w:lang w:val="zh-CN"/>
        </w:rPr>
      </w:pPr>
      <w:r>
        <w:rPr>
          <w:rFonts w:ascii="宋体" w:hAnsi="宋体" w:hint="eastAsia"/>
          <w:bCs/>
          <w:sz w:val="24"/>
        </w:rPr>
        <w:t>注：</w:t>
      </w:r>
    </w:p>
    <w:p w14:paraId="5DCE5319" w14:textId="77777777" w:rsidR="00E75C99" w:rsidRDefault="007A3BBD">
      <w:pPr>
        <w:tabs>
          <w:tab w:val="left" w:pos="567"/>
        </w:tabs>
        <w:snapToGrid w:val="0"/>
        <w:spacing w:line="400" w:lineRule="exact"/>
        <w:rPr>
          <w:rFonts w:ascii="宋体" w:hAnsi="宋体" w:cs="Arial"/>
          <w:bCs/>
          <w:sz w:val="24"/>
        </w:rPr>
      </w:pPr>
      <w:r>
        <w:rPr>
          <w:rFonts w:ascii="宋体" w:hAnsi="宋体" w:cs="Arial" w:hint="eastAsia"/>
          <w:bCs/>
          <w:sz w:val="24"/>
        </w:rPr>
        <w:t>1、</w:t>
      </w:r>
      <w:r>
        <w:rPr>
          <w:rFonts w:ascii="宋体" w:hAnsi="宋体" w:cs="Arial"/>
          <w:bCs/>
          <w:sz w:val="24"/>
        </w:rPr>
        <w:t>付款方式及</w:t>
      </w:r>
      <w:r>
        <w:rPr>
          <w:rFonts w:ascii="宋体" w:hAnsi="宋体" w:cs="Arial" w:hint="eastAsia"/>
          <w:bCs/>
          <w:sz w:val="24"/>
        </w:rPr>
        <w:t>服务完成</w:t>
      </w:r>
      <w:r>
        <w:rPr>
          <w:rFonts w:ascii="宋体" w:hAnsi="宋体" w:cs="Arial"/>
          <w:bCs/>
          <w:sz w:val="24"/>
        </w:rPr>
        <w:t>时间不满足磋商</w:t>
      </w:r>
      <w:r>
        <w:rPr>
          <w:rFonts w:ascii="宋体" w:hAnsi="宋体" w:cs="Arial" w:hint="eastAsia"/>
          <w:bCs/>
          <w:sz w:val="24"/>
        </w:rPr>
        <w:t>采购</w:t>
      </w:r>
      <w:r>
        <w:rPr>
          <w:rFonts w:ascii="宋体" w:hAnsi="宋体" w:cs="Arial"/>
          <w:bCs/>
          <w:sz w:val="24"/>
        </w:rPr>
        <w:t>文件要求的不得</w:t>
      </w:r>
      <w:r>
        <w:rPr>
          <w:rFonts w:ascii="宋体" w:hAnsi="宋体" w:cs="Arial" w:hint="eastAsia"/>
          <w:bCs/>
          <w:sz w:val="24"/>
        </w:rPr>
        <w:t>成交</w:t>
      </w:r>
      <w:r>
        <w:rPr>
          <w:rFonts w:ascii="宋体" w:hAnsi="宋体" w:cs="Arial"/>
          <w:bCs/>
          <w:sz w:val="24"/>
        </w:rPr>
        <w:t>。</w:t>
      </w:r>
    </w:p>
    <w:p w14:paraId="4F56CD68" w14:textId="77777777" w:rsidR="00E75C99" w:rsidRDefault="007A3BBD">
      <w:pPr>
        <w:tabs>
          <w:tab w:val="left" w:pos="567"/>
        </w:tabs>
        <w:snapToGrid w:val="0"/>
        <w:spacing w:line="420" w:lineRule="exact"/>
        <w:rPr>
          <w:rFonts w:ascii="Arial" w:hAnsi="Arial" w:cs="Arial"/>
          <w:bCs/>
          <w:sz w:val="24"/>
        </w:rPr>
      </w:pPr>
      <w:r>
        <w:rPr>
          <w:rFonts w:ascii="宋体" w:hAnsi="宋体" w:cs="Arial" w:hint="eastAsia"/>
          <w:bCs/>
          <w:sz w:val="24"/>
        </w:rPr>
        <w:t>2、</w:t>
      </w:r>
      <w:r>
        <w:rPr>
          <w:rFonts w:ascii="宋体" w:hAnsi="宋体" w:cs="Arial"/>
          <w:bCs/>
          <w:sz w:val="24"/>
        </w:rPr>
        <w:t>针对评分标准中评分的每一条，磋商供应商在磋商响应文件中均应提供相关资料并</w:t>
      </w:r>
      <w:r>
        <w:rPr>
          <w:rFonts w:ascii="宋体" w:hAnsi="宋体" w:cs="Arial" w:hint="eastAsia"/>
          <w:bCs/>
          <w:sz w:val="24"/>
        </w:rPr>
        <w:t>做</w:t>
      </w:r>
      <w:r>
        <w:rPr>
          <w:rFonts w:ascii="宋体" w:hAnsi="宋体" w:cs="Arial"/>
          <w:bCs/>
          <w:sz w:val="24"/>
        </w:rPr>
        <w:t>出相应说明供评委评判，不提供相关资料的视为不具备该项得分的条件，对于有原件备查要求的，相关原件必须在</w:t>
      </w:r>
      <w:r>
        <w:rPr>
          <w:rFonts w:ascii="宋体" w:hAnsi="宋体" w:cs="Arial" w:hint="eastAsia"/>
          <w:bCs/>
          <w:sz w:val="24"/>
        </w:rPr>
        <w:t>磋商</w:t>
      </w:r>
      <w:r>
        <w:rPr>
          <w:rFonts w:ascii="宋体" w:hAnsi="宋体" w:cs="Arial"/>
          <w:bCs/>
          <w:sz w:val="24"/>
        </w:rPr>
        <w:t>截止时间前携带至</w:t>
      </w:r>
      <w:r>
        <w:rPr>
          <w:rFonts w:ascii="宋体" w:hAnsi="宋体" w:cs="Arial" w:hint="eastAsia"/>
          <w:bCs/>
          <w:sz w:val="24"/>
        </w:rPr>
        <w:t>磋商</w:t>
      </w:r>
      <w:r>
        <w:rPr>
          <w:rFonts w:ascii="宋体" w:hAnsi="宋体" w:cs="Arial"/>
          <w:bCs/>
          <w:sz w:val="24"/>
        </w:rPr>
        <w:t>现场，以备核实，否则对应评分项目不得分。</w:t>
      </w:r>
    </w:p>
    <w:p w14:paraId="5012FB20" w14:textId="77777777" w:rsidR="00E75C99" w:rsidRDefault="00E75C99">
      <w:pPr>
        <w:tabs>
          <w:tab w:val="left" w:pos="567"/>
          <w:tab w:val="left" w:pos="709"/>
          <w:tab w:val="left" w:pos="993"/>
        </w:tabs>
        <w:topLinePunct/>
        <w:spacing w:line="300" w:lineRule="exact"/>
        <w:ind w:firstLineChars="200" w:firstLine="420"/>
        <w:jc w:val="left"/>
        <w:rPr>
          <w:rFonts w:ascii="宋体" w:hAnsi="宋体" w:cs="宋体"/>
          <w:szCs w:val="21"/>
        </w:rPr>
      </w:pPr>
    </w:p>
    <w:p w14:paraId="0338ED7E" w14:textId="77777777" w:rsidR="00E75C99" w:rsidRDefault="007A3BBD">
      <w:pPr>
        <w:spacing w:line="360" w:lineRule="auto"/>
        <w:ind w:leftChars="133" w:left="279" w:firstLineChars="99" w:firstLine="239"/>
        <w:rPr>
          <w:sz w:val="36"/>
          <w:szCs w:val="36"/>
        </w:rPr>
      </w:pPr>
      <w:r>
        <w:rPr>
          <w:rFonts w:asciiTheme="minorEastAsia" w:eastAsiaTheme="minorEastAsia" w:hAnsiTheme="minorEastAsia" w:cstheme="minorEastAsia" w:hint="eastAsia"/>
          <w:b/>
          <w:sz w:val="24"/>
        </w:rPr>
        <w:t xml:space="preserve">3.3 </w:t>
      </w:r>
      <w:r>
        <w:rPr>
          <w:rFonts w:asciiTheme="minorEastAsia" w:eastAsiaTheme="minorEastAsia" w:hAnsiTheme="minorEastAsia" w:cstheme="minorEastAsia" w:hint="eastAsia"/>
          <w:b/>
          <w:sz w:val="24"/>
          <w:u w:val="single"/>
        </w:rPr>
        <w:t>各供应商评审总得分为各项评分因素分数之和，磋商小组应当根据综合评分情况，按照评审得分由高到低顺序推荐成交候选供应商（得分保留小数点后两位），并编写评审报告。评审得分相同的，按照最后报价由低到高的顺序推荐。评审得分且最后报价相同的，按照技术服务方案优劣顺序推荐。</w:t>
      </w:r>
    </w:p>
    <w:p w14:paraId="39FBBFB5" w14:textId="77777777" w:rsidR="00E75C99" w:rsidRDefault="007A3BBD">
      <w:pPr>
        <w:spacing w:line="360" w:lineRule="auto"/>
        <w:rPr>
          <w:rFonts w:ascii="宋体" w:hAnsi="宋体"/>
          <w:sz w:val="24"/>
        </w:rPr>
      </w:pPr>
      <w:r>
        <w:rPr>
          <w:rFonts w:ascii="宋体" w:hAnsi="宋体" w:hint="eastAsia"/>
          <w:sz w:val="24"/>
        </w:rPr>
        <w:t xml:space="preserve"> </w:t>
      </w:r>
    </w:p>
    <w:p w14:paraId="09F660CB" w14:textId="77777777" w:rsidR="00E75C99" w:rsidRDefault="00E75C99">
      <w:pPr>
        <w:tabs>
          <w:tab w:val="left" w:pos="3750"/>
        </w:tabs>
        <w:sectPr w:rsidR="00E75C99">
          <w:pgSz w:w="11906" w:h="16838"/>
          <w:pgMar w:top="1440" w:right="1800" w:bottom="1440" w:left="1800" w:header="851" w:footer="992" w:gutter="0"/>
          <w:cols w:space="425"/>
          <w:docGrid w:type="lines" w:linePitch="312"/>
        </w:sectPr>
      </w:pPr>
    </w:p>
    <w:p w14:paraId="4BEC14A7" w14:textId="77777777" w:rsidR="00E75C99" w:rsidRDefault="007A3BBD">
      <w:pPr>
        <w:pStyle w:val="1"/>
        <w:jc w:val="center"/>
        <w:rPr>
          <w:sz w:val="36"/>
          <w:szCs w:val="36"/>
        </w:rPr>
      </w:pPr>
      <w:r>
        <w:rPr>
          <w:rFonts w:hint="eastAsia"/>
          <w:sz w:val="36"/>
          <w:szCs w:val="36"/>
        </w:rPr>
        <w:lastRenderedPageBreak/>
        <w:t>响应文件格式</w:t>
      </w:r>
    </w:p>
    <w:p w14:paraId="3AE11A64" w14:textId="77777777" w:rsidR="00E75C99" w:rsidRDefault="00E75C99">
      <w:pPr>
        <w:jc w:val="center"/>
        <w:rPr>
          <w:rFonts w:ascii="黑体" w:eastAsia="黑体"/>
          <w:sz w:val="32"/>
          <w:szCs w:val="32"/>
        </w:rPr>
      </w:pPr>
    </w:p>
    <w:p w14:paraId="68BE525B" w14:textId="77777777" w:rsidR="00E75C99" w:rsidRDefault="00E75C99">
      <w:pPr>
        <w:jc w:val="center"/>
        <w:rPr>
          <w:rFonts w:ascii="黑体" w:eastAsia="黑体"/>
          <w:sz w:val="32"/>
          <w:szCs w:val="32"/>
        </w:rPr>
      </w:pPr>
    </w:p>
    <w:p w14:paraId="686A59B4" w14:textId="77777777" w:rsidR="00E75C99" w:rsidRDefault="00E75C99">
      <w:pPr>
        <w:jc w:val="center"/>
        <w:rPr>
          <w:rFonts w:ascii="黑体" w:eastAsia="黑体"/>
          <w:sz w:val="32"/>
          <w:szCs w:val="32"/>
          <w:u w:val="single"/>
        </w:rPr>
      </w:pPr>
    </w:p>
    <w:p w14:paraId="530036C4" w14:textId="77777777" w:rsidR="00E75C99" w:rsidRDefault="007A3BBD">
      <w:pPr>
        <w:jc w:val="center"/>
        <w:rPr>
          <w:rFonts w:ascii="宋体" w:hAnsi="宋体"/>
          <w:sz w:val="28"/>
          <w:szCs w:val="28"/>
          <w:u w:val="single"/>
        </w:rPr>
      </w:pPr>
      <w:r>
        <w:rPr>
          <w:rFonts w:ascii="黑体" w:eastAsia="黑体" w:hint="eastAsia"/>
          <w:sz w:val="28"/>
          <w:szCs w:val="28"/>
          <w:u w:val="single"/>
        </w:rPr>
        <w:t xml:space="preserve">                                </w:t>
      </w:r>
      <w:bookmarkStart w:id="12" w:name="_Toc27402"/>
      <w:bookmarkStart w:id="13" w:name="_Toc29458"/>
      <w:bookmarkStart w:id="14" w:name="_Toc23723"/>
      <w:r>
        <w:rPr>
          <w:rFonts w:ascii="宋体" w:hAnsi="宋体" w:hint="eastAsia"/>
          <w:sz w:val="28"/>
          <w:szCs w:val="28"/>
        </w:rPr>
        <w:t>（项目名称）</w:t>
      </w:r>
      <w:bookmarkEnd w:id="12"/>
      <w:bookmarkEnd w:id="13"/>
      <w:bookmarkEnd w:id="14"/>
    </w:p>
    <w:p w14:paraId="4A41D804" w14:textId="77777777" w:rsidR="00E75C99" w:rsidRDefault="00E75C99">
      <w:pPr>
        <w:jc w:val="center"/>
        <w:rPr>
          <w:rFonts w:ascii="宋体" w:hAnsi="宋体"/>
          <w:sz w:val="28"/>
          <w:szCs w:val="28"/>
          <w:u w:val="single"/>
        </w:rPr>
      </w:pPr>
    </w:p>
    <w:p w14:paraId="5B08F0FC" w14:textId="77777777" w:rsidR="00E75C99" w:rsidRDefault="00E75C99">
      <w:pPr>
        <w:jc w:val="center"/>
        <w:rPr>
          <w:rFonts w:ascii="黑体" w:eastAsia="黑体"/>
          <w:sz w:val="28"/>
          <w:szCs w:val="28"/>
        </w:rPr>
      </w:pPr>
    </w:p>
    <w:p w14:paraId="0111E418" w14:textId="77777777" w:rsidR="00E75C99" w:rsidRDefault="007A3BBD">
      <w:pPr>
        <w:spacing w:beforeLines="100" w:before="290"/>
        <w:jc w:val="center"/>
        <w:rPr>
          <w:rFonts w:ascii="黑体" w:eastAsia="黑体"/>
          <w:sz w:val="72"/>
          <w:szCs w:val="72"/>
        </w:rPr>
      </w:pPr>
      <w:r>
        <w:rPr>
          <w:rFonts w:ascii="黑体" w:eastAsia="黑体" w:hint="eastAsia"/>
          <w:sz w:val="72"/>
          <w:szCs w:val="72"/>
        </w:rPr>
        <w:t>响  应  文  件</w:t>
      </w:r>
    </w:p>
    <w:p w14:paraId="26681974" w14:textId="77777777" w:rsidR="00E75C99" w:rsidRDefault="00E75C99">
      <w:pPr>
        <w:spacing w:beforeLines="100" w:before="290"/>
        <w:jc w:val="center"/>
        <w:rPr>
          <w:rFonts w:ascii="黑体" w:eastAsia="黑体"/>
          <w:sz w:val="72"/>
          <w:szCs w:val="72"/>
        </w:rPr>
      </w:pPr>
    </w:p>
    <w:p w14:paraId="02A53B7B" w14:textId="77777777" w:rsidR="00E75C99" w:rsidRDefault="00E75C99">
      <w:pPr>
        <w:jc w:val="center"/>
        <w:rPr>
          <w:rFonts w:ascii="黑体" w:eastAsia="黑体"/>
          <w:sz w:val="32"/>
          <w:szCs w:val="32"/>
        </w:rPr>
      </w:pPr>
    </w:p>
    <w:p w14:paraId="17E78F7A" w14:textId="77777777" w:rsidR="00E75C99" w:rsidRDefault="00E75C99">
      <w:pPr>
        <w:jc w:val="center"/>
        <w:rPr>
          <w:rFonts w:ascii="黑体" w:eastAsia="黑体"/>
          <w:sz w:val="32"/>
          <w:szCs w:val="32"/>
        </w:rPr>
      </w:pPr>
    </w:p>
    <w:p w14:paraId="2977F67B" w14:textId="77777777" w:rsidR="00E75C99" w:rsidRDefault="00E75C99">
      <w:pPr>
        <w:rPr>
          <w:rFonts w:ascii="黑体" w:eastAsia="黑体"/>
          <w:sz w:val="32"/>
          <w:szCs w:val="32"/>
        </w:rPr>
      </w:pPr>
    </w:p>
    <w:p w14:paraId="7A379386" w14:textId="77777777" w:rsidR="00E75C99" w:rsidRDefault="00E75C99">
      <w:pPr>
        <w:spacing w:line="360" w:lineRule="auto"/>
        <w:jc w:val="center"/>
        <w:rPr>
          <w:rFonts w:ascii="宋体" w:hAnsi="宋体"/>
          <w:sz w:val="28"/>
          <w:szCs w:val="28"/>
        </w:rPr>
      </w:pPr>
      <w:bookmarkStart w:id="15" w:name="_Toc22706"/>
      <w:bookmarkStart w:id="16" w:name="_Toc29510"/>
      <w:bookmarkStart w:id="17" w:name="_Toc21368"/>
    </w:p>
    <w:p w14:paraId="41238523" w14:textId="77777777" w:rsidR="00E75C99" w:rsidRDefault="00E75C99">
      <w:pPr>
        <w:spacing w:line="360" w:lineRule="auto"/>
        <w:jc w:val="center"/>
        <w:rPr>
          <w:rFonts w:ascii="宋体" w:hAnsi="宋体"/>
          <w:sz w:val="28"/>
          <w:szCs w:val="28"/>
        </w:rPr>
      </w:pPr>
    </w:p>
    <w:p w14:paraId="0AB75EEB" w14:textId="77777777" w:rsidR="00E75C99" w:rsidRDefault="007A3BBD">
      <w:pPr>
        <w:spacing w:line="360" w:lineRule="auto"/>
        <w:ind w:firstLineChars="400" w:firstLine="1120"/>
        <w:rPr>
          <w:rFonts w:ascii="宋体" w:hAnsi="宋体"/>
          <w:sz w:val="28"/>
          <w:szCs w:val="28"/>
        </w:rPr>
      </w:pPr>
      <w:r>
        <w:rPr>
          <w:rFonts w:ascii="宋体" w:hAnsi="宋体" w:hint="eastAsia"/>
          <w:sz w:val="28"/>
          <w:szCs w:val="28"/>
        </w:rPr>
        <w:t>投标人：</w:t>
      </w:r>
      <w:r>
        <w:rPr>
          <w:rFonts w:ascii="宋体" w:hAnsi="宋体" w:hint="eastAsia"/>
          <w:sz w:val="28"/>
          <w:szCs w:val="28"/>
          <w:u w:val="single"/>
        </w:rPr>
        <w:t xml:space="preserve">                           </w:t>
      </w:r>
      <w:r>
        <w:rPr>
          <w:rFonts w:ascii="宋体" w:hAnsi="宋体" w:hint="eastAsia"/>
          <w:sz w:val="28"/>
          <w:szCs w:val="28"/>
        </w:rPr>
        <w:t>（盖单位章）</w:t>
      </w:r>
      <w:bookmarkEnd w:id="15"/>
      <w:bookmarkEnd w:id="16"/>
      <w:bookmarkEnd w:id="17"/>
    </w:p>
    <w:p w14:paraId="37C1109F" w14:textId="77777777" w:rsidR="00E75C99" w:rsidRDefault="00E75C99">
      <w:pPr>
        <w:spacing w:line="360" w:lineRule="auto"/>
        <w:jc w:val="center"/>
        <w:rPr>
          <w:rFonts w:ascii="宋体" w:hAnsi="宋体"/>
          <w:sz w:val="28"/>
          <w:szCs w:val="28"/>
        </w:rPr>
      </w:pPr>
    </w:p>
    <w:p w14:paraId="04A786E5" w14:textId="77777777" w:rsidR="00E75C99" w:rsidRDefault="007A3BBD">
      <w:pPr>
        <w:spacing w:line="360" w:lineRule="auto"/>
        <w:ind w:firstLineChars="400" w:firstLine="1120"/>
        <w:rPr>
          <w:rFonts w:ascii="宋体" w:hAnsi="宋体"/>
          <w:sz w:val="28"/>
          <w:szCs w:val="28"/>
        </w:rPr>
      </w:pPr>
      <w:bookmarkStart w:id="18" w:name="_Toc23665"/>
      <w:bookmarkStart w:id="19" w:name="_Toc24421"/>
      <w:bookmarkStart w:id="20" w:name="_Toc12542"/>
      <w:r>
        <w:rPr>
          <w:rFonts w:ascii="宋体" w:hAnsi="宋体" w:hint="eastAsia"/>
          <w:sz w:val="28"/>
          <w:szCs w:val="28"/>
        </w:rPr>
        <w:t>法定代表人或其委托代理人：</w:t>
      </w:r>
      <w:r>
        <w:rPr>
          <w:rFonts w:ascii="宋体" w:hAnsi="宋体" w:hint="eastAsia"/>
          <w:sz w:val="28"/>
          <w:szCs w:val="28"/>
          <w:u w:val="single"/>
        </w:rPr>
        <w:t xml:space="preserve">               </w:t>
      </w:r>
      <w:r>
        <w:rPr>
          <w:rFonts w:ascii="宋体" w:hAnsi="宋体" w:hint="eastAsia"/>
          <w:sz w:val="28"/>
          <w:szCs w:val="28"/>
        </w:rPr>
        <w:t>（签字）</w:t>
      </w:r>
      <w:bookmarkEnd w:id="18"/>
      <w:bookmarkEnd w:id="19"/>
      <w:bookmarkEnd w:id="20"/>
    </w:p>
    <w:p w14:paraId="29EEBE95" w14:textId="77777777" w:rsidR="00E75C99" w:rsidRDefault="00E75C99">
      <w:pPr>
        <w:jc w:val="center"/>
        <w:rPr>
          <w:rFonts w:ascii="宋体" w:hAnsi="宋体"/>
          <w:sz w:val="28"/>
          <w:szCs w:val="28"/>
        </w:rPr>
      </w:pPr>
    </w:p>
    <w:p w14:paraId="4712273B" w14:textId="77777777" w:rsidR="00E75C99" w:rsidRDefault="007A3BBD">
      <w:pPr>
        <w:jc w:val="center"/>
        <w:rPr>
          <w:rFonts w:ascii="宋体" w:hAnsi="宋体"/>
          <w:sz w:val="28"/>
          <w:szCs w:val="28"/>
        </w:rPr>
      </w:pPr>
      <w:r>
        <w:rPr>
          <w:rFonts w:ascii="宋体" w:hAnsi="宋体" w:hint="eastAsia"/>
          <w:sz w:val="28"/>
          <w:szCs w:val="28"/>
          <w:u w:val="single"/>
        </w:rPr>
        <w:t xml:space="preserve">         </w:t>
      </w:r>
      <w:bookmarkStart w:id="21" w:name="_Toc14354"/>
      <w:bookmarkStart w:id="22" w:name="_Toc6924"/>
      <w:bookmarkStart w:id="23" w:name="_Toc2178"/>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bookmarkEnd w:id="21"/>
      <w:bookmarkEnd w:id="22"/>
      <w:bookmarkEnd w:id="23"/>
    </w:p>
    <w:p w14:paraId="1E77D8C1" w14:textId="77777777" w:rsidR="00E75C99" w:rsidRDefault="00E75C99">
      <w:pPr>
        <w:spacing w:line="560" w:lineRule="exact"/>
        <w:rPr>
          <w:rFonts w:hAnsi="宋体" w:cs="宋体"/>
          <w:b/>
          <w:bCs/>
          <w:sz w:val="28"/>
          <w:szCs w:val="28"/>
        </w:rPr>
      </w:pPr>
      <w:bookmarkStart w:id="24" w:name="_Toc4195"/>
    </w:p>
    <w:p w14:paraId="76C3212D" w14:textId="77777777" w:rsidR="00E75C99" w:rsidRDefault="007A3BBD">
      <w:pPr>
        <w:spacing w:line="560" w:lineRule="exact"/>
        <w:rPr>
          <w:rFonts w:ascii="宋体" w:hAnsi="宋体"/>
          <w:color w:val="000000"/>
          <w:sz w:val="24"/>
        </w:rPr>
      </w:pPr>
      <w:r>
        <w:rPr>
          <w:rFonts w:ascii="宋体" w:hAnsi="宋体"/>
          <w:color w:val="000000"/>
          <w:sz w:val="24"/>
        </w:rPr>
        <w:t xml:space="preserve"> </w:t>
      </w:r>
    </w:p>
    <w:p w14:paraId="36DCBCF9" w14:textId="77777777" w:rsidR="00E75C99" w:rsidRDefault="007A3BBD">
      <w:pPr>
        <w:spacing w:line="560" w:lineRule="exact"/>
        <w:ind w:firstLineChars="200" w:firstLine="482"/>
        <w:rPr>
          <w:rFonts w:ascii="宋体" w:hAnsi="宋体"/>
          <w:b/>
          <w:bCs/>
          <w:color w:val="000000"/>
          <w:sz w:val="24"/>
        </w:rPr>
      </w:pPr>
      <w:r>
        <w:rPr>
          <w:rFonts w:ascii="宋体" w:hAnsi="宋体" w:hint="eastAsia"/>
          <w:b/>
          <w:bCs/>
          <w:color w:val="000000"/>
          <w:sz w:val="24"/>
        </w:rPr>
        <w:lastRenderedPageBreak/>
        <w:t>编写顺序</w:t>
      </w:r>
      <w:r>
        <w:rPr>
          <w:rFonts w:ascii="宋体" w:hAnsi="宋体" w:cs="宋体" w:hint="eastAsia"/>
          <w:b/>
          <w:bCs/>
          <w:sz w:val="24"/>
        </w:rPr>
        <w:t>主要包括下列内容：</w:t>
      </w:r>
    </w:p>
    <w:p w14:paraId="4D4A7F96" w14:textId="77777777" w:rsidR="00E75C99" w:rsidRDefault="007A3BBD">
      <w:pPr>
        <w:pStyle w:val="30"/>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一、报价函；</w:t>
      </w:r>
    </w:p>
    <w:p w14:paraId="3E0D833F" w14:textId="77777777" w:rsidR="00E75C99" w:rsidRDefault="007A3BBD">
      <w:pPr>
        <w:pStyle w:val="30"/>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二、法定代表人身份证明书；</w:t>
      </w:r>
    </w:p>
    <w:p w14:paraId="2770D4FD" w14:textId="77777777" w:rsidR="00E75C99" w:rsidRDefault="007A3BBD">
      <w:pPr>
        <w:pStyle w:val="30"/>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三、法人授权委托书；</w:t>
      </w:r>
    </w:p>
    <w:p w14:paraId="2EA7C43B" w14:textId="77777777" w:rsidR="00E75C99" w:rsidRDefault="007A3BBD">
      <w:pPr>
        <w:pStyle w:val="30"/>
        <w:tabs>
          <w:tab w:val="left" w:pos="382"/>
        </w:tabs>
        <w:spacing w:line="360" w:lineRule="auto"/>
        <w:ind w:leftChars="0" w:left="0" w:firstLineChars="0" w:firstLine="480"/>
        <w:rPr>
          <w:rFonts w:ascii="宋体" w:hAnsi="宋体" w:cs="宋体"/>
          <w:sz w:val="24"/>
        </w:rPr>
      </w:pPr>
      <w:r>
        <w:rPr>
          <w:rFonts w:ascii="宋体" w:hAnsi="宋体" w:cs="宋体" w:hint="eastAsia"/>
          <w:sz w:val="24"/>
        </w:rPr>
        <w:t>四、资格审查资料</w:t>
      </w:r>
    </w:p>
    <w:p w14:paraId="751FC87F" w14:textId="77777777" w:rsidR="00E75C99" w:rsidRDefault="007A3BBD">
      <w:pPr>
        <w:tabs>
          <w:tab w:val="left" w:pos="382"/>
        </w:tabs>
        <w:spacing w:line="360" w:lineRule="auto"/>
        <w:ind w:firstLineChars="200" w:firstLine="420"/>
        <w:rPr>
          <w:rFonts w:ascii="宋体" w:hAnsi="宋体" w:cs="宋体"/>
          <w:szCs w:val="21"/>
        </w:rPr>
      </w:pPr>
      <w:r>
        <w:rPr>
          <w:rFonts w:ascii="宋体" w:hAnsi="宋体" w:cs="宋体" w:hint="eastAsia"/>
          <w:szCs w:val="21"/>
        </w:rPr>
        <w:t>符合《中华人民共和国政府采购法》第二十二条及《中华人民共和国政府采购法实施条例》第十七条规定且应符合以下要求：</w:t>
      </w:r>
    </w:p>
    <w:p w14:paraId="5F5BB1C3" w14:textId="77777777" w:rsidR="00E75C99" w:rsidRDefault="007A3BBD">
      <w:pPr>
        <w:tabs>
          <w:tab w:val="left" w:pos="382"/>
        </w:tabs>
        <w:spacing w:line="360" w:lineRule="auto"/>
        <w:ind w:leftChars="23" w:left="48" w:firstLineChars="200" w:firstLine="420"/>
        <w:rPr>
          <w:rFonts w:ascii="宋体" w:hAnsi="宋体" w:cs="宋体"/>
          <w:szCs w:val="21"/>
        </w:rPr>
      </w:pPr>
      <w:r>
        <w:rPr>
          <w:rFonts w:ascii="宋体" w:hAnsi="宋体" w:cs="宋体" w:hint="eastAsia"/>
          <w:szCs w:val="21"/>
        </w:rPr>
        <w:t>1、在中华人民共和国境内合法注册的，具有独立法人资格，持有合法有效的营业执照，并具有相应经营范围的生产商或代理商；</w:t>
      </w:r>
    </w:p>
    <w:p w14:paraId="5BBF68F8" w14:textId="77777777" w:rsidR="00E75C99" w:rsidRDefault="007A3BBD">
      <w:pPr>
        <w:tabs>
          <w:tab w:val="left" w:pos="382"/>
        </w:tabs>
        <w:spacing w:line="360" w:lineRule="auto"/>
        <w:ind w:leftChars="23" w:left="48" w:firstLineChars="200" w:firstLine="420"/>
        <w:rPr>
          <w:rFonts w:ascii="宋体" w:hAnsi="宋体" w:cs="宋体"/>
          <w:szCs w:val="21"/>
        </w:rPr>
      </w:pPr>
      <w:r>
        <w:rPr>
          <w:rFonts w:ascii="宋体" w:hAnsi="宋体" w:cs="宋体" w:hint="eastAsia"/>
          <w:szCs w:val="21"/>
        </w:rPr>
        <w:t>2、参加采购活动前三年内，在经营活动中没有重大违法记录的书面声明（格式自拟）；</w:t>
      </w:r>
    </w:p>
    <w:p w14:paraId="592AD7D8" w14:textId="77777777" w:rsidR="00E75C99" w:rsidRDefault="007A3BBD">
      <w:pPr>
        <w:tabs>
          <w:tab w:val="left" w:pos="382"/>
        </w:tabs>
        <w:spacing w:line="360" w:lineRule="auto"/>
        <w:ind w:leftChars="23" w:left="48" w:firstLineChars="200" w:firstLine="420"/>
        <w:rPr>
          <w:rFonts w:ascii="宋体" w:hAnsi="宋体" w:cs="宋体"/>
          <w:szCs w:val="21"/>
        </w:rPr>
      </w:pPr>
      <w:r>
        <w:rPr>
          <w:rFonts w:ascii="宋体" w:hAnsi="宋体" w:cs="宋体" w:hint="eastAsia"/>
          <w:szCs w:val="21"/>
        </w:rPr>
        <w:t>3、投标人应登录"信用中国"网站（www.creditchina.gov.cn）渠道自行查询的信用记录，提供查询结果截图；</w:t>
      </w:r>
    </w:p>
    <w:p w14:paraId="5BA76CEF" w14:textId="77777777" w:rsidR="00E75C99" w:rsidRDefault="007A3BBD">
      <w:pPr>
        <w:tabs>
          <w:tab w:val="left" w:pos="382"/>
        </w:tabs>
        <w:spacing w:line="360" w:lineRule="auto"/>
        <w:ind w:leftChars="23" w:left="48" w:firstLineChars="200" w:firstLine="420"/>
        <w:rPr>
          <w:rFonts w:ascii="宋体" w:hAnsi="宋体" w:cs="宋体"/>
          <w:szCs w:val="21"/>
        </w:rPr>
      </w:pPr>
      <w:r>
        <w:rPr>
          <w:rFonts w:ascii="宋体" w:hAnsi="宋体" w:cs="宋体" w:hint="eastAsia"/>
          <w:szCs w:val="21"/>
        </w:rPr>
        <w:t>4 、投标人应有良好的财务状况和商业信誉，没有处于被责令停业，财产被接管、冻结，破产状态；并在人员、设备、资金等方面具有相应的能力；需提供书面声明（格式自拟）；</w:t>
      </w:r>
    </w:p>
    <w:p w14:paraId="410AE324" w14:textId="77777777" w:rsidR="00E75C99" w:rsidRDefault="007A3BBD">
      <w:pPr>
        <w:tabs>
          <w:tab w:val="left" w:pos="382"/>
        </w:tabs>
        <w:spacing w:line="360" w:lineRule="auto"/>
        <w:ind w:leftChars="23" w:left="48" w:firstLineChars="200" w:firstLine="420"/>
        <w:rPr>
          <w:rFonts w:ascii="宋体" w:hAnsi="宋体" w:cs="宋体"/>
          <w:szCs w:val="21"/>
        </w:rPr>
      </w:pPr>
      <w:r>
        <w:rPr>
          <w:rFonts w:ascii="宋体" w:hAnsi="宋体" w:cs="宋体" w:hint="eastAsia"/>
          <w:szCs w:val="21"/>
        </w:rPr>
        <w:t>5、本项目不接受联合体报价。</w:t>
      </w:r>
    </w:p>
    <w:p w14:paraId="59B8BF82" w14:textId="77777777" w:rsidR="00E75C99" w:rsidRDefault="007A3BBD">
      <w:pPr>
        <w:pStyle w:val="30"/>
        <w:tabs>
          <w:tab w:val="left" w:pos="382"/>
        </w:tabs>
        <w:spacing w:line="360" w:lineRule="auto"/>
        <w:ind w:leftChars="23" w:left="48" w:firstLineChars="200" w:firstLine="420"/>
        <w:rPr>
          <w:rFonts w:ascii="宋体" w:hAnsi="宋体" w:cs="宋体"/>
          <w:szCs w:val="21"/>
        </w:rPr>
      </w:pPr>
      <w:r>
        <w:rPr>
          <w:rFonts w:ascii="宋体" w:hAnsi="宋体" w:cs="宋体"/>
          <w:szCs w:val="21"/>
        </w:rPr>
        <w:t>6</w:t>
      </w:r>
      <w:r>
        <w:rPr>
          <w:rFonts w:ascii="宋体" w:hAnsi="宋体" w:cs="宋体" w:hint="eastAsia"/>
          <w:szCs w:val="21"/>
        </w:rPr>
        <w:t>、投标人认为还需补充的其他资料（本项无格式，需要时用文字进行说明）。</w:t>
      </w:r>
    </w:p>
    <w:p w14:paraId="1F97B97E" w14:textId="77777777" w:rsidR="00E75C99" w:rsidRDefault="007A3BBD">
      <w:pPr>
        <w:pStyle w:val="30"/>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五、报价一览表；</w:t>
      </w:r>
    </w:p>
    <w:p w14:paraId="1AB3D365" w14:textId="77777777" w:rsidR="00E75C99" w:rsidRDefault="007A3BBD">
      <w:pPr>
        <w:pStyle w:val="30"/>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六、报价明细表；</w:t>
      </w:r>
    </w:p>
    <w:p w14:paraId="7FC17B24" w14:textId="77777777" w:rsidR="00E75C99" w:rsidRDefault="007A3BBD">
      <w:pPr>
        <w:pStyle w:val="30"/>
        <w:tabs>
          <w:tab w:val="left" w:pos="382"/>
        </w:tabs>
        <w:spacing w:line="360" w:lineRule="auto"/>
        <w:ind w:leftChars="23" w:left="48" w:firstLineChars="200" w:firstLine="480"/>
        <w:rPr>
          <w:rFonts w:ascii="宋体" w:hAnsi="宋体" w:cs="宋体"/>
          <w:sz w:val="24"/>
          <w:highlight w:val="yellow"/>
        </w:rPr>
      </w:pPr>
      <w:r>
        <w:rPr>
          <w:rFonts w:ascii="宋体" w:hAnsi="宋体" w:cs="宋体" w:hint="eastAsia"/>
          <w:sz w:val="24"/>
          <w:highlight w:val="yellow"/>
        </w:rPr>
        <w:t>七、近三年（2019年3月至今）完成的类似项目业绩一览表（附合同）；</w:t>
      </w:r>
    </w:p>
    <w:p w14:paraId="3C9E0FC9" w14:textId="77777777" w:rsidR="00E75C99" w:rsidRDefault="007A3BBD">
      <w:pPr>
        <w:pStyle w:val="30"/>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八、技术参数偏离表；</w:t>
      </w:r>
    </w:p>
    <w:p w14:paraId="16D067AA" w14:textId="77777777" w:rsidR="00E75C99" w:rsidRDefault="007A3BBD">
      <w:pPr>
        <w:pStyle w:val="30"/>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九、详细技术方案；</w:t>
      </w:r>
    </w:p>
    <w:p w14:paraId="5425AFD6" w14:textId="77777777" w:rsidR="00E75C99" w:rsidRDefault="007A3BBD">
      <w:pPr>
        <w:pStyle w:val="30"/>
        <w:tabs>
          <w:tab w:val="left" w:pos="382"/>
        </w:tabs>
        <w:spacing w:line="360" w:lineRule="auto"/>
        <w:ind w:leftChars="23" w:left="48" w:firstLineChars="200" w:firstLine="420"/>
        <w:rPr>
          <w:rFonts w:ascii="宋体" w:hAnsi="宋体" w:cs="宋体"/>
          <w:szCs w:val="21"/>
        </w:rPr>
      </w:pPr>
      <w:r>
        <w:rPr>
          <w:rFonts w:ascii="宋体" w:hAnsi="宋体" w:cs="宋体"/>
          <w:szCs w:val="21"/>
        </w:rPr>
        <w:t>1</w:t>
      </w:r>
      <w:r>
        <w:rPr>
          <w:rFonts w:ascii="宋体" w:hAnsi="宋体" w:cs="宋体" w:hint="eastAsia"/>
          <w:szCs w:val="21"/>
        </w:rPr>
        <w:t>、按照技术标准与要求；</w:t>
      </w:r>
    </w:p>
    <w:p w14:paraId="44D77EBB" w14:textId="77777777" w:rsidR="00E75C99" w:rsidRDefault="007A3BBD">
      <w:pPr>
        <w:pStyle w:val="30"/>
        <w:tabs>
          <w:tab w:val="left" w:pos="382"/>
        </w:tabs>
        <w:spacing w:line="360" w:lineRule="auto"/>
        <w:ind w:leftChars="23" w:left="48" w:firstLineChars="200" w:firstLine="420"/>
        <w:rPr>
          <w:rFonts w:ascii="宋体" w:hAnsi="宋体" w:cs="宋体"/>
          <w:szCs w:val="21"/>
        </w:rPr>
      </w:pPr>
      <w:r>
        <w:rPr>
          <w:rFonts w:ascii="宋体" w:hAnsi="宋体" w:cs="宋体"/>
          <w:szCs w:val="21"/>
        </w:rPr>
        <w:t>2</w:t>
      </w:r>
      <w:r>
        <w:rPr>
          <w:rFonts w:ascii="宋体" w:hAnsi="宋体" w:cs="宋体" w:hint="eastAsia"/>
          <w:szCs w:val="21"/>
        </w:rPr>
        <w:t>、培训、售后服务方案；</w:t>
      </w:r>
    </w:p>
    <w:p w14:paraId="1A25AB8B" w14:textId="77777777" w:rsidR="00E75C99" w:rsidRDefault="007A3BBD">
      <w:pPr>
        <w:pStyle w:val="30"/>
        <w:tabs>
          <w:tab w:val="left" w:pos="382"/>
        </w:tabs>
        <w:spacing w:line="360" w:lineRule="auto"/>
        <w:ind w:leftChars="23" w:left="48" w:firstLineChars="200" w:firstLine="420"/>
        <w:rPr>
          <w:rFonts w:ascii="宋体" w:hAnsi="宋体" w:cs="宋体"/>
          <w:szCs w:val="21"/>
        </w:rPr>
      </w:pPr>
      <w:r>
        <w:rPr>
          <w:rFonts w:ascii="宋体" w:hAnsi="宋体" w:cs="宋体"/>
          <w:szCs w:val="21"/>
        </w:rPr>
        <w:t>3</w:t>
      </w:r>
      <w:r>
        <w:rPr>
          <w:rFonts w:ascii="宋体" w:hAnsi="宋体" w:cs="宋体" w:hint="eastAsia"/>
          <w:szCs w:val="21"/>
        </w:rPr>
        <w:t>、项目管理机构配置及实施进度计划；</w:t>
      </w:r>
    </w:p>
    <w:p w14:paraId="3232C4A5" w14:textId="77777777" w:rsidR="00E75C99" w:rsidRDefault="007A3BBD">
      <w:pPr>
        <w:pStyle w:val="30"/>
        <w:tabs>
          <w:tab w:val="left" w:pos="382"/>
        </w:tabs>
        <w:spacing w:line="360" w:lineRule="auto"/>
        <w:ind w:leftChars="23" w:left="48" w:firstLineChars="200" w:firstLine="420"/>
        <w:rPr>
          <w:rFonts w:ascii="宋体" w:hAnsi="宋体" w:cs="宋体"/>
          <w:szCs w:val="21"/>
        </w:rPr>
      </w:pPr>
      <w:r>
        <w:rPr>
          <w:rFonts w:ascii="宋体" w:hAnsi="宋体" w:cs="宋体"/>
          <w:szCs w:val="21"/>
        </w:rPr>
        <w:t>4</w:t>
      </w:r>
      <w:r>
        <w:rPr>
          <w:rFonts w:ascii="宋体" w:hAnsi="宋体" w:cs="宋体" w:hint="eastAsia"/>
          <w:szCs w:val="21"/>
        </w:rPr>
        <w:t>、投标人认为需要提交的其他资料（如有）</w:t>
      </w:r>
    </w:p>
    <w:p w14:paraId="60AEBCEA" w14:textId="77777777" w:rsidR="00E75C99" w:rsidRDefault="007A3BBD">
      <w:pPr>
        <w:pStyle w:val="30"/>
        <w:tabs>
          <w:tab w:val="left" w:pos="382"/>
        </w:tabs>
        <w:spacing w:line="360" w:lineRule="auto"/>
        <w:ind w:leftChars="47" w:left="99" w:firstLineChars="100" w:firstLine="240"/>
        <w:rPr>
          <w:rFonts w:ascii="宋体" w:hAnsi="宋体" w:cs="宋体"/>
          <w:sz w:val="24"/>
        </w:rPr>
      </w:pPr>
      <w:r>
        <w:rPr>
          <w:rFonts w:ascii="宋体" w:hAnsi="宋体" w:cs="宋体" w:hint="eastAsia"/>
          <w:sz w:val="24"/>
        </w:rPr>
        <w:t>十、投标人认为需要加以说明的其他内容（如有）或其他资料（格式自定）。</w:t>
      </w:r>
    </w:p>
    <w:p w14:paraId="2A924815" w14:textId="77777777" w:rsidR="00E75C99" w:rsidRDefault="00E75C99">
      <w:pPr>
        <w:pStyle w:val="30"/>
        <w:tabs>
          <w:tab w:val="left" w:pos="382"/>
        </w:tabs>
        <w:spacing w:line="360" w:lineRule="auto"/>
        <w:ind w:leftChars="47" w:left="99" w:firstLineChars="100" w:firstLine="240"/>
        <w:rPr>
          <w:rFonts w:ascii="宋体" w:hAnsi="宋体" w:cs="宋体"/>
          <w:sz w:val="24"/>
        </w:rPr>
      </w:pPr>
    </w:p>
    <w:bookmarkEnd w:id="24"/>
    <w:p w14:paraId="48E416C2" w14:textId="77777777" w:rsidR="00E75C99" w:rsidRDefault="007A3BBD">
      <w:pPr>
        <w:keepNext/>
        <w:keepLines/>
        <w:spacing w:before="100" w:line="360" w:lineRule="auto"/>
        <w:jc w:val="center"/>
        <w:outlineLvl w:val="1"/>
        <w:rPr>
          <w:rFonts w:ascii="宋体" w:hAnsi="宋体" w:cs="宋体"/>
          <w:b/>
          <w:sz w:val="30"/>
          <w:szCs w:val="30"/>
        </w:rPr>
      </w:pPr>
      <w:r>
        <w:rPr>
          <w:rFonts w:ascii="宋体" w:hAnsi="宋体" w:cs="宋体" w:hint="eastAsia"/>
          <w:b/>
          <w:sz w:val="30"/>
          <w:szCs w:val="30"/>
        </w:rPr>
        <w:lastRenderedPageBreak/>
        <w:t>一、报价函</w:t>
      </w:r>
    </w:p>
    <w:p w14:paraId="7149F51A" w14:textId="77777777" w:rsidR="00E75C99" w:rsidRDefault="007A3BBD">
      <w:pPr>
        <w:spacing w:line="480" w:lineRule="auto"/>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w:t>
      </w:r>
      <w:r>
        <w:rPr>
          <w:rFonts w:ascii="宋体" w:hAnsi="宋体" w:cs="宋体" w:hint="eastAsia"/>
          <w:sz w:val="24"/>
        </w:rPr>
        <w:t>：</w:t>
      </w:r>
    </w:p>
    <w:p w14:paraId="3D4CE47A" w14:textId="77777777" w:rsidR="00E75C99" w:rsidRDefault="007A3BBD">
      <w:pPr>
        <w:spacing w:line="480" w:lineRule="auto"/>
        <w:ind w:firstLineChars="200" w:firstLine="480"/>
        <w:rPr>
          <w:rFonts w:ascii="宋体" w:hAnsi="宋体" w:cs="宋体"/>
          <w:sz w:val="24"/>
        </w:rPr>
      </w:pPr>
      <w:r>
        <w:rPr>
          <w:rFonts w:ascii="宋体" w:hAnsi="宋体" w:cs="宋体" w:hint="eastAsia"/>
          <w:sz w:val="24"/>
        </w:rPr>
        <w:t>我方全面研究了“</w:t>
      </w:r>
      <w:r>
        <w:rPr>
          <w:rFonts w:ascii="宋体" w:hAnsi="宋体" w:cs="宋体" w:hint="eastAsia"/>
          <w:sz w:val="24"/>
          <w:u w:val="single"/>
        </w:rPr>
        <w:t xml:space="preserve">      </w:t>
      </w:r>
      <w:r>
        <w:rPr>
          <w:rFonts w:ascii="宋体" w:hAnsi="宋体" w:cs="宋体" w:hint="eastAsia"/>
          <w:sz w:val="24"/>
        </w:rPr>
        <w:t>”项目招标文件，决定参加贵单位组织的本项目报价。我方授权</w:t>
      </w:r>
      <w:r>
        <w:rPr>
          <w:rFonts w:ascii="宋体" w:hAnsi="宋体" w:cs="宋体" w:hint="eastAsia"/>
          <w:sz w:val="24"/>
          <w:u w:val="single"/>
        </w:rPr>
        <w:t xml:space="preserve">   </w:t>
      </w:r>
      <w:r>
        <w:rPr>
          <w:rFonts w:ascii="宋体" w:hAnsi="宋体" w:cs="宋体" w:hint="eastAsia"/>
          <w:sz w:val="24"/>
        </w:rPr>
        <w:t>（姓名、职务）代表我方</w:t>
      </w:r>
      <w:r>
        <w:rPr>
          <w:rFonts w:ascii="宋体" w:hAnsi="宋体" w:cs="宋体" w:hint="eastAsia"/>
          <w:sz w:val="24"/>
          <w:u w:val="single"/>
        </w:rPr>
        <w:t xml:space="preserve">      </w:t>
      </w:r>
      <w:r>
        <w:rPr>
          <w:rFonts w:ascii="宋体" w:hAnsi="宋体" w:cs="宋体" w:hint="eastAsia"/>
          <w:sz w:val="24"/>
        </w:rPr>
        <w:t>（投标人的名称）全权处理本项目报价的有关事宜。</w:t>
      </w:r>
    </w:p>
    <w:p w14:paraId="49E5E3E0" w14:textId="77777777" w:rsidR="00E75C99" w:rsidRDefault="007A3BBD">
      <w:pPr>
        <w:spacing w:line="480" w:lineRule="auto"/>
        <w:ind w:firstLineChars="200" w:firstLine="480"/>
        <w:rPr>
          <w:rFonts w:ascii="宋体" w:hAnsi="宋体" w:cs="宋体"/>
          <w:sz w:val="24"/>
        </w:rPr>
      </w:pPr>
      <w:r>
        <w:rPr>
          <w:rFonts w:ascii="宋体" w:hAnsi="宋体" w:cs="宋体" w:hint="eastAsia"/>
          <w:sz w:val="24"/>
        </w:rPr>
        <w:t>1、我方自愿按照招标文件规定的各项要求向采购人提供所需货物/服务，总报价为人民币</w:t>
      </w:r>
      <w:r>
        <w:rPr>
          <w:rFonts w:ascii="宋体" w:hAnsi="宋体" w:cs="宋体" w:hint="eastAsia"/>
          <w:sz w:val="24"/>
          <w:u w:val="single"/>
        </w:rPr>
        <w:t xml:space="preserve">      </w:t>
      </w:r>
      <w:r>
        <w:rPr>
          <w:rFonts w:ascii="宋体" w:hAnsi="宋体" w:cs="宋体" w:hint="eastAsia"/>
          <w:sz w:val="24"/>
        </w:rPr>
        <w:t>元（大写：</w:t>
      </w:r>
      <w:r>
        <w:rPr>
          <w:rFonts w:ascii="宋体" w:hAnsi="宋体" w:cs="宋体" w:hint="eastAsia"/>
          <w:sz w:val="24"/>
          <w:u w:val="single"/>
        </w:rPr>
        <w:t xml:space="preserve">      </w:t>
      </w:r>
      <w:r>
        <w:rPr>
          <w:rFonts w:ascii="宋体" w:hAnsi="宋体" w:cs="宋体" w:hint="eastAsia"/>
          <w:sz w:val="24"/>
        </w:rPr>
        <w:t>），以我方最终报价为准。</w:t>
      </w:r>
    </w:p>
    <w:p w14:paraId="1363F420" w14:textId="77777777" w:rsidR="00E75C99" w:rsidRDefault="007A3BBD">
      <w:pPr>
        <w:spacing w:line="480" w:lineRule="auto"/>
        <w:ind w:firstLineChars="200" w:firstLine="480"/>
        <w:rPr>
          <w:rFonts w:ascii="宋体" w:hAnsi="宋体" w:cs="宋体"/>
          <w:sz w:val="24"/>
        </w:rPr>
      </w:pPr>
      <w:r>
        <w:rPr>
          <w:rFonts w:ascii="宋体" w:hAnsi="宋体" w:cs="宋体" w:hint="eastAsia"/>
          <w:sz w:val="24"/>
        </w:rPr>
        <w:t>2、一旦我方中标，我方将严格履行合同规定的责任和义务，保证于合同签字生效后</w:t>
      </w:r>
      <w:r>
        <w:rPr>
          <w:rFonts w:ascii="宋体" w:hAnsi="宋体" w:cs="宋体" w:hint="eastAsia"/>
          <w:sz w:val="24"/>
          <w:u w:val="single"/>
        </w:rPr>
        <w:t xml:space="preserve">    </w:t>
      </w:r>
      <w:r>
        <w:rPr>
          <w:rFonts w:ascii="宋体" w:hAnsi="宋体" w:cs="宋体" w:hint="eastAsia"/>
          <w:sz w:val="24"/>
        </w:rPr>
        <w:t>日内完成项目的安装、调试，并交付采购人验收、使用。</w:t>
      </w:r>
    </w:p>
    <w:p w14:paraId="7C992ABD" w14:textId="77777777" w:rsidR="00E75C99" w:rsidRDefault="007A3BBD">
      <w:pPr>
        <w:spacing w:line="480" w:lineRule="auto"/>
        <w:ind w:firstLineChars="200" w:firstLine="480"/>
        <w:rPr>
          <w:rFonts w:ascii="宋体" w:hAnsi="宋体" w:cs="宋体"/>
          <w:sz w:val="24"/>
          <w:highlight w:val="yellow"/>
        </w:rPr>
      </w:pPr>
      <w:r>
        <w:rPr>
          <w:rFonts w:ascii="宋体" w:hAnsi="宋体" w:cs="宋体" w:hint="eastAsia"/>
          <w:sz w:val="24"/>
        </w:rPr>
        <w:t>3、我方为本项目提交的报价文件</w:t>
      </w:r>
      <w:r>
        <w:rPr>
          <w:rFonts w:ascii="宋体" w:hAnsi="宋体" w:cs="宋体" w:hint="eastAsia"/>
          <w:sz w:val="24"/>
          <w:highlight w:val="yellow"/>
        </w:rPr>
        <w:t>正本壹份，副本叁份</w:t>
      </w:r>
      <w:r>
        <w:rPr>
          <w:rFonts w:ascii="宋体" w:hAnsi="宋体" w:cs="宋体" w:hint="eastAsia"/>
          <w:sz w:val="24"/>
        </w:rPr>
        <w:t>，用于报价唱价的</w:t>
      </w:r>
      <w:r>
        <w:rPr>
          <w:rFonts w:ascii="宋体" w:hAnsi="宋体" w:cs="宋体" w:hint="eastAsia"/>
          <w:sz w:val="24"/>
          <w:highlight w:val="yellow"/>
        </w:rPr>
        <w:t>“报价一览表”壹份。</w:t>
      </w:r>
    </w:p>
    <w:p w14:paraId="1B09A0EE" w14:textId="77777777" w:rsidR="00E75C99" w:rsidRDefault="007A3BBD">
      <w:pPr>
        <w:spacing w:line="480" w:lineRule="auto"/>
        <w:ind w:firstLineChars="200" w:firstLine="480"/>
        <w:rPr>
          <w:rFonts w:ascii="宋体" w:hAnsi="宋体" w:cs="宋体"/>
          <w:sz w:val="24"/>
        </w:rPr>
      </w:pPr>
      <w:r>
        <w:rPr>
          <w:rFonts w:ascii="宋体" w:hAnsi="宋体" w:cs="宋体" w:hint="eastAsia"/>
          <w:sz w:val="24"/>
        </w:rPr>
        <w:t>4、我方愿意提供贵方可能另外要求的，与投标有关的文件资料，并保证我方已提供和将要提供的文件资料是真实、准确的。</w:t>
      </w:r>
    </w:p>
    <w:p w14:paraId="5B6F7F22" w14:textId="77777777" w:rsidR="00E75C99" w:rsidRDefault="007A3BBD">
      <w:pPr>
        <w:widowControl/>
        <w:spacing w:line="480" w:lineRule="auto"/>
        <w:ind w:firstLineChars="200" w:firstLine="480"/>
        <w:rPr>
          <w:rFonts w:ascii="宋体" w:hAnsi="宋体" w:cs="宋体"/>
          <w:sz w:val="24"/>
        </w:rPr>
      </w:pPr>
      <w:r>
        <w:rPr>
          <w:rFonts w:ascii="宋体" w:hAnsi="宋体" w:cs="宋体" w:hint="eastAsia"/>
          <w:sz w:val="24"/>
        </w:rPr>
        <w:t>5、除非另外达成协议并生效，你方的招标文件、成交通知书和本报价文件将成为约束双方的合同文件的组成部分。</w:t>
      </w:r>
    </w:p>
    <w:p w14:paraId="5F6D2FCA" w14:textId="77777777" w:rsidR="00E75C99" w:rsidRDefault="00E75C99">
      <w:pPr>
        <w:spacing w:line="480" w:lineRule="auto"/>
        <w:rPr>
          <w:rFonts w:ascii="宋体" w:hAnsi="宋体" w:cs="宋体"/>
          <w:sz w:val="24"/>
        </w:rPr>
      </w:pPr>
    </w:p>
    <w:p w14:paraId="7ACF3C8F" w14:textId="77777777" w:rsidR="00E75C99" w:rsidRDefault="007A3BBD">
      <w:pPr>
        <w:spacing w:line="480" w:lineRule="auto"/>
        <w:ind w:firstLineChars="100" w:firstLine="240"/>
        <w:rPr>
          <w:rFonts w:ascii="宋体" w:hAnsi="宋体" w:cs="宋体"/>
          <w:sz w:val="24"/>
        </w:rPr>
      </w:pPr>
      <w:r>
        <w:rPr>
          <w:rFonts w:ascii="宋体" w:hAnsi="宋体" w:cs="宋体" w:hint="eastAsia"/>
          <w:sz w:val="24"/>
        </w:rPr>
        <w:t xml:space="preserve">投标人名称：    （盖章）            </w:t>
      </w:r>
    </w:p>
    <w:p w14:paraId="7B533487" w14:textId="77777777" w:rsidR="00E75C99" w:rsidRDefault="007A3BBD">
      <w:pPr>
        <w:spacing w:line="480" w:lineRule="auto"/>
        <w:rPr>
          <w:rFonts w:ascii="宋体" w:hAnsi="宋体" w:cs="宋体"/>
          <w:sz w:val="24"/>
        </w:rPr>
      </w:pPr>
      <w:r>
        <w:rPr>
          <w:rFonts w:ascii="宋体" w:hAnsi="宋体" w:cs="宋体" w:hint="eastAsia"/>
          <w:sz w:val="24"/>
        </w:rPr>
        <w:t xml:space="preserve">  法定代表人或授权代表（签字或盖章）：</w:t>
      </w:r>
    </w:p>
    <w:p w14:paraId="4213258A" w14:textId="77777777" w:rsidR="00E75C99" w:rsidRDefault="007A3BBD">
      <w:pPr>
        <w:spacing w:line="480" w:lineRule="auto"/>
        <w:ind w:firstLineChars="100" w:firstLine="240"/>
        <w:rPr>
          <w:rFonts w:ascii="宋体" w:hAnsi="宋体" w:cs="宋体"/>
          <w:sz w:val="24"/>
        </w:rPr>
      </w:pPr>
      <w:r>
        <w:rPr>
          <w:rFonts w:ascii="宋体" w:hAnsi="宋体" w:cs="宋体" w:hint="eastAsia"/>
          <w:sz w:val="24"/>
        </w:rPr>
        <w:t xml:space="preserve">日期：   年  月  日 </w:t>
      </w:r>
    </w:p>
    <w:p w14:paraId="7393FAC4" w14:textId="77777777" w:rsidR="00E75C99" w:rsidRDefault="00E75C99">
      <w:pPr>
        <w:spacing w:line="480" w:lineRule="auto"/>
        <w:rPr>
          <w:rFonts w:ascii="宋体" w:hAnsi="宋体" w:cs="宋体"/>
          <w:b/>
          <w:sz w:val="28"/>
          <w:szCs w:val="28"/>
        </w:rPr>
      </w:pPr>
    </w:p>
    <w:p w14:paraId="0F083707" w14:textId="77777777" w:rsidR="00E75C99" w:rsidRDefault="00E75C99">
      <w:pPr>
        <w:pStyle w:val="a6"/>
        <w:rPr>
          <w:rFonts w:ascii="宋体" w:hAnsi="宋体" w:cs="宋体"/>
          <w:b/>
          <w:sz w:val="28"/>
          <w:szCs w:val="28"/>
        </w:rPr>
      </w:pPr>
    </w:p>
    <w:p w14:paraId="4933CAE7" w14:textId="77777777" w:rsidR="00E75C99" w:rsidRDefault="00E75C99">
      <w:pPr>
        <w:pStyle w:val="a6"/>
        <w:rPr>
          <w:rFonts w:ascii="宋体" w:hAnsi="宋体" w:cs="宋体"/>
          <w:b/>
          <w:sz w:val="28"/>
          <w:szCs w:val="28"/>
        </w:rPr>
      </w:pPr>
    </w:p>
    <w:p w14:paraId="62FBE512" w14:textId="77777777" w:rsidR="00E75C99" w:rsidRDefault="00E75C99">
      <w:pPr>
        <w:pStyle w:val="a6"/>
        <w:rPr>
          <w:rFonts w:ascii="宋体" w:hAnsi="宋体" w:cs="宋体"/>
          <w:b/>
          <w:sz w:val="28"/>
          <w:szCs w:val="28"/>
        </w:rPr>
      </w:pPr>
    </w:p>
    <w:p w14:paraId="748FC59E" w14:textId="77777777" w:rsidR="00E75C99" w:rsidRDefault="00E75C99">
      <w:pPr>
        <w:pStyle w:val="a6"/>
        <w:rPr>
          <w:rFonts w:ascii="宋体" w:hAnsi="宋体" w:cs="宋体"/>
          <w:b/>
          <w:sz w:val="28"/>
          <w:szCs w:val="28"/>
        </w:rPr>
      </w:pPr>
    </w:p>
    <w:p w14:paraId="4A9D35AF" w14:textId="77777777" w:rsidR="00E75C99" w:rsidRDefault="007A3BBD">
      <w:pPr>
        <w:keepNext/>
        <w:keepLines/>
        <w:spacing w:before="100" w:line="360" w:lineRule="auto"/>
        <w:jc w:val="center"/>
        <w:outlineLvl w:val="1"/>
        <w:rPr>
          <w:rFonts w:ascii="宋体" w:hAnsi="宋体" w:cs="宋体"/>
          <w:b/>
          <w:sz w:val="30"/>
          <w:szCs w:val="30"/>
        </w:rPr>
      </w:pPr>
      <w:r>
        <w:rPr>
          <w:rFonts w:ascii="宋体" w:hAnsi="宋体" w:cs="宋体" w:hint="eastAsia"/>
          <w:b/>
          <w:sz w:val="30"/>
          <w:szCs w:val="30"/>
        </w:rPr>
        <w:lastRenderedPageBreak/>
        <w:t>二、法定代表人身份证明</w:t>
      </w:r>
    </w:p>
    <w:p w14:paraId="0C215B03" w14:textId="77777777" w:rsidR="00E75C99" w:rsidRDefault="00E75C99">
      <w:pPr>
        <w:spacing w:line="500" w:lineRule="exact"/>
        <w:jc w:val="center"/>
        <w:rPr>
          <w:rFonts w:ascii="仿宋" w:eastAsia="仿宋" w:hAnsi="仿宋" w:cs="宋体"/>
          <w:b/>
          <w:sz w:val="32"/>
          <w:szCs w:val="32"/>
        </w:rPr>
      </w:pPr>
    </w:p>
    <w:p w14:paraId="76AD2CCC" w14:textId="77777777" w:rsidR="00E75C99" w:rsidRDefault="00E75C99">
      <w:pPr>
        <w:spacing w:line="500" w:lineRule="exact"/>
        <w:jc w:val="center"/>
        <w:rPr>
          <w:rFonts w:ascii="仿宋" w:eastAsia="仿宋" w:hAnsi="仿宋" w:cs="宋体"/>
          <w:b/>
          <w:sz w:val="32"/>
          <w:szCs w:val="32"/>
        </w:rPr>
      </w:pPr>
    </w:p>
    <w:p w14:paraId="6C9C7C7A" w14:textId="77777777" w:rsidR="00E75C99" w:rsidRDefault="007A3BBD">
      <w:pPr>
        <w:spacing w:line="500" w:lineRule="exact"/>
        <w:rPr>
          <w:rFonts w:ascii="宋体" w:hAnsi="宋体" w:cs="宋体"/>
          <w:sz w:val="24"/>
        </w:rPr>
      </w:pPr>
      <w:r>
        <w:rPr>
          <w:rFonts w:ascii="宋体" w:hAnsi="宋体" w:cs="宋体" w:hint="eastAsia"/>
          <w:sz w:val="24"/>
        </w:rPr>
        <w:t>投 标 人 ：</w:t>
      </w:r>
      <w:r>
        <w:rPr>
          <w:rFonts w:ascii="宋体" w:hAnsi="宋体" w:cs="宋体" w:hint="eastAsia"/>
          <w:sz w:val="24"/>
          <w:u w:val="single"/>
        </w:rPr>
        <w:t xml:space="preserve">                                                        </w:t>
      </w:r>
    </w:p>
    <w:p w14:paraId="4A604397" w14:textId="77777777" w:rsidR="00E75C99" w:rsidRDefault="007A3BBD">
      <w:pPr>
        <w:spacing w:line="500" w:lineRule="exact"/>
        <w:rPr>
          <w:rFonts w:ascii="宋体" w:hAnsi="宋体" w:cs="宋体"/>
          <w:sz w:val="24"/>
        </w:rPr>
      </w:pPr>
      <w:r>
        <w:rPr>
          <w:rFonts w:ascii="宋体" w:hAnsi="宋体" w:cs="宋体" w:hint="eastAsia"/>
          <w:sz w:val="24"/>
        </w:rPr>
        <w:t>单位性质：</w:t>
      </w:r>
      <w:r>
        <w:rPr>
          <w:rFonts w:ascii="宋体" w:hAnsi="宋体" w:cs="宋体" w:hint="eastAsia"/>
          <w:sz w:val="24"/>
          <w:u w:val="single"/>
        </w:rPr>
        <w:t xml:space="preserve">                                                        </w:t>
      </w:r>
    </w:p>
    <w:p w14:paraId="6A0DC7A7" w14:textId="77777777" w:rsidR="00E75C99" w:rsidRDefault="007A3BBD">
      <w:pPr>
        <w:spacing w:line="500" w:lineRule="exact"/>
        <w:rPr>
          <w:rFonts w:ascii="宋体" w:hAnsi="宋体" w:cs="宋体"/>
          <w:sz w:val="24"/>
        </w:rPr>
      </w:pPr>
      <w:r>
        <w:rPr>
          <w:rFonts w:ascii="宋体" w:hAnsi="宋体" w:cs="宋体" w:hint="eastAsia"/>
          <w:sz w:val="24"/>
        </w:rPr>
        <w:t>地    址：</w:t>
      </w:r>
      <w:r>
        <w:rPr>
          <w:rFonts w:ascii="宋体" w:hAnsi="宋体" w:cs="宋体" w:hint="eastAsia"/>
          <w:sz w:val="24"/>
          <w:u w:val="single"/>
        </w:rPr>
        <w:t xml:space="preserve">                                                        </w:t>
      </w:r>
    </w:p>
    <w:p w14:paraId="2DB13CAB" w14:textId="77777777" w:rsidR="00E75C99" w:rsidRDefault="007A3BBD">
      <w:pPr>
        <w:spacing w:line="500" w:lineRule="exact"/>
        <w:rPr>
          <w:rFonts w:ascii="宋体" w:hAnsi="宋体" w:cs="宋体"/>
          <w:sz w:val="24"/>
        </w:rPr>
      </w:pPr>
      <w:r>
        <w:rPr>
          <w:rFonts w:ascii="宋体" w:hAnsi="宋体" w:cs="宋体" w:hint="eastAsia"/>
          <w:sz w:val="24"/>
        </w:rPr>
        <w:t>成立时间：</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03712E49" w14:textId="77777777" w:rsidR="00E75C99" w:rsidRDefault="007A3BBD">
      <w:pPr>
        <w:spacing w:line="500" w:lineRule="exact"/>
        <w:rPr>
          <w:rFonts w:ascii="宋体" w:hAnsi="宋体" w:cs="宋体"/>
          <w:sz w:val="24"/>
        </w:rPr>
      </w:pPr>
      <w:r>
        <w:rPr>
          <w:rFonts w:ascii="宋体" w:hAnsi="宋体" w:cs="宋体" w:hint="eastAsia"/>
          <w:sz w:val="24"/>
        </w:rPr>
        <w:t>经营期限：</w:t>
      </w:r>
      <w:r>
        <w:rPr>
          <w:rFonts w:ascii="宋体" w:hAnsi="宋体" w:cs="宋体" w:hint="eastAsia"/>
          <w:sz w:val="24"/>
          <w:u w:val="single"/>
        </w:rPr>
        <w:t xml:space="preserve">                                                        </w:t>
      </w:r>
    </w:p>
    <w:p w14:paraId="280968E8" w14:textId="77777777" w:rsidR="00E75C99" w:rsidRDefault="007A3BBD">
      <w:pPr>
        <w:spacing w:line="500" w:lineRule="exact"/>
        <w:rPr>
          <w:rFonts w:ascii="宋体" w:hAnsi="宋体" w:cs="宋体"/>
          <w:sz w:val="24"/>
        </w:rPr>
      </w:pPr>
      <w:r>
        <w:rPr>
          <w:rFonts w:ascii="宋体" w:hAnsi="宋体" w:cs="宋体" w:hint="eastAsia"/>
          <w:sz w:val="24"/>
        </w:rPr>
        <w:t>姓    名：</w:t>
      </w:r>
      <w:r>
        <w:rPr>
          <w:rFonts w:ascii="宋体" w:hAnsi="宋体" w:cs="宋体" w:hint="eastAsia"/>
          <w:sz w:val="24"/>
          <w:u w:val="single"/>
        </w:rPr>
        <w:t xml:space="preserve">                          </w:t>
      </w:r>
      <w:r>
        <w:rPr>
          <w:rFonts w:ascii="宋体" w:hAnsi="宋体" w:cs="宋体" w:hint="eastAsia"/>
          <w:sz w:val="24"/>
        </w:rPr>
        <w:t>性      别：</w:t>
      </w:r>
      <w:r>
        <w:rPr>
          <w:rFonts w:ascii="宋体" w:hAnsi="宋体" w:cs="宋体" w:hint="eastAsia"/>
          <w:sz w:val="24"/>
          <w:u w:val="single"/>
        </w:rPr>
        <w:t xml:space="preserve">                  </w:t>
      </w:r>
    </w:p>
    <w:p w14:paraId="0C0A6394" w14:textId="77777777" w:rsidR="00E75C99" w:rsidRDefault="007A3BBD">
      <w:pPr>
        <w:spacing w:line="500" w:lineRule="exact"/>
        <w:rPr>
          <w:rFonts w:ascii="宋体" w:hAnsi="宋体" w:cs="宋体"/>
          <w:sz w:val="24"/>
        </w:rPr>
      </w:pPr>
      <w:r>
        <w:rPr>
          <w:rFonts w:ascii="宋体" w:hAnsi="宋体" w:cs="宋体" w:hint="eastAsia"/>
          <w:sz w:val="24"/>
        </w:rPr>
        <w:t>年    龄：</w:t>
      </w:r>
      <w:r>
        <w:rPr>
          <w:rFonts w:ascii="宋体" w:hAnsi="宋体" w:cs="宋体" w:hint="eastAsia"/>
          <w:sz w:val="24"/>
          <w:u w:val="single"/>
        </w:rPr>
        <w:t xml:space="preserve">                          </w:t>
      </w:r>
      <w:r>
        <w:rPr>
          <w:rFonts w:ascii="宋体" w:hAnsi="宋体" w:cs="宋体" w:hint="eastAsia"/>
          <w:sz w:val="24"/>
        </w:rPr>
        <w:t>职      务：</w:t>
      </w:r>
      <w:r>
        <w:rPr>
          <w:rFonts w:ascii="宋体" w:hAnsi="宋体" w:cs="宋体" w:hint="eastAsia"/>
          <w:sz w:val="24"/>
          <w:u w:val="single"/>
        </w:rPr>
        <w:t xml:space="preserve">                  </w:t>
      </w:r>
    </w:p>
    <w:p w14:paraId="059AC956" w14:textId="77777777" w:rsidR="00E75C99" w:rsidRDefault="007A3BBD">
      <w:pPr>
        <w:spacing w:line="500" w:lineRule="exact"/>
        <w:rPr>
          <w:rFonts w:ascii="宋体" w:hAnsi="宋体" w:cs="宋体"/>
          <w:sz w:val="24"/>
        </w:rPr>
      </w:pPr>
      <w:r>
        <w:rPr>
          <w:rFonts w:ascii="宋体" w:hAnsi="宋体" w:cs="宋体" w:hint="eastAsia"/>
          <w:sz w:val="24"/>
        </w:rPr>
        <w:t>系</w:t>
      </w:r>
      <w:r>
        <w:rPr>
          <w:rFonts w:ascii="宋体" w:hAnsi="宋体" w:cs="宋体" w:hint="eastAsia"/>
          <w:sz w:val="24"/>
          <w:u w:val="single"/>
        </w:rPr>
        <w:t xml:space="preserve">                                                 </w:t>
      </w:r>
      <w:r>
        <w:rPr>
          <w:rFonts w:ascii="宋体" w:hAnsi="宋体" w:cs="宋体" w:hint="eastAsia"/>
          <w:sz w:val="24"/>
        </w:rPr>
        <w:t>（投标人名称）的法定代表人。</w:t>
      </w:r>
    </w:p>
    <w:p w14:paraId="1E2A8DEF" w14:textId="77777777" w:rsidR="00E75C99" w:rsidRDefault="007A3BBD">
      <w:pPr>
        <w:spacing w:line="500" w:lineRule="exact"/>
        <w:rPr>
          <w:rFonts w:ascii="宋体" w:hAnsi="宋体" w:cs="宋体"/>
          <w:sz w:val="24"/>
        </w:rPr>
      </w:pPr>
      <w:r>
        <w:rPr>
          <w:rFonts w:ascii="宋体" w:hAnsi="宋体" w:cs="宋体" w:hint="eastAsia"/>
          <w:sz w:val="24"/>
        </w:rPr>
        <w:t>特此证明。</w:t>
      </w:r>
    </w:p>
    <w:p w14:paraId="6193CB4F" w14:textId="77777777" w:rsidR="00E75C99" w:rsidRDefault="00E75C99">
      <w:pPr>
        <w:spacing w:line="500" w:lineRule="exact"/>
        <w:rPr>
          <w:rFonts w:ascii="仿宋" w:eastAsia="仿宋" w:hAnsi="仿宋" w:cs="宋体"/>
          <w:szCs w:val="21"/>
        </w:rPr>
      </w:pPr>
    </w:p>
    <w:p w14:paraId="7DEB8C75" w14:textId="77777777" w:rsidR="00E75C99" w:rsidRDefault="00E75C99">
      <w:pPr>
        <w:spacing w:line="500" w:lineRule="exact"/>
        <w:rPr>
          <w:rFonts w:ascii="仿宋" w:eastAsia="仿宋" w:hAnsi="仿宋" w:cs="宋体"/>
          <w:szCs w:val="21"/>
        </w:rPr>
      </w:pPr>
    </w:p>
    <w:p w14:paraId="507860E2" w14:textId="77777777" w:rsidR="00E75C99" w:rsidRDefault="00E75C99">
      <w:pPr>
        <w:spacing w:line="500" w:lineRule="exact"/>
        <w:rPr>
          <w:rFonts w:ascii="仿宋" w:eastAsia="仿宋" w:hAnsi="仿宋" w:cs="宋体"/>
          <w:szCs w:val="21"/>
        </w:rPr>
      </w:pPr>
    </w:p>
    <w:p w14:paraId="3529AC06" w14:textId="77777777" w:rsidR="00E75C99" w:rsidRDefault="00E75C99">
      <w:pPr>
        <w:spacing w:line="500" w:lineRule="exact"/>
        <w:rPr>
          <w:rFonts w:ascii="仿宋" w:eastAsia="仿宋" w:hAnsi="仿宋" w:cs="宋体"/>
          <w:szCs w:val="21"/>
        </w:rPr>
      </w:pPr>
    </w:p>
    <w:p w14:paraId="1AB92791" w14:textId="77777777" w:rsidR="00E75C99" w:rsidRDefault="00E75C99">
      <w:pPr>
        <w:spacing w:line="500" w:lineRule="exact"/>
        <w:rPr>
          <w:rFonts w:ascii="仿宋" w:eastAsia="仿宋" w:hAnsi="仿宋" w:cs="宋体"/>
          <w:szCs w:val="21"/>
        </w:rPr>
      </w:pPr>
    </w:p>
    <w:p w14:paraId="4C2FA0CB" w14:textId="77777777" w:rsidR="00E75C99" w:rsidRDefault="00E75C99">
      <w:pPr>
        <w:spacing w:line="500" w:lineRule="exact"/>
        <w:rPr>
          <w:rFonts w:ascii="仿宋" w:eastAsia="仿宋" w:hAnsi="仿宋" w:cs="宋体"/>
          <w:szCs w:val="21"/>
        </w:rPr>
      </w:pPr>
    </w:p>
    <w:p w14:paraId="5A3871A6" w14:textId="77777777" w:rsidR="00E75C99" w:rsidRDefault="00E75C99">
      <w:pPr>
        <w:spacing w:line="500" w:lineRule="exact"/>
        <w:rPr>
          <w:rFonts w:ascii="仿宋" w:eastAsia="仿宋" w:hAnsi="仿宋" w:cs="宋体"/>
          <w:szCs w:val="21"/>
        </w:rPr>
      </w:pPr>
    </w:p>
    <w:p w14:paraId="426CC858" w14:textId="77777777" w:rsidR="00E75C99" w:rsidRDefault="00E75C99">
      <w:pPr>
        <w:spacing w:line="500" w:lineRule="exact"/>
        <w:rPr>
          <w:rFonts w:ascii="仿宋" w:eastAsia="仿宋" w:hAnsi="仿宋" w:cs="宋体"/>
          <w:szCs w:val="21"/>
        </w:rPr>
      </w:pPr>
    </w:p>
    <w:p w14:paraId="624EA60B" w14:textId="77777777" w:rsidR="00E75C99" w:rsidRDefault="007A3BBD">
      <w:pPr>
        <w:wordWrap w:val="0"/>
        <w:spacing w:line="500" w:lineRule="exact"/>
        <w:jc w:val="right"/>
        <w:rPr>
          <w:rFonts w:ascii="宋体" w:hAnsi="宋体" w:cs="宋体"/>
          <w:sz w:val="24"/>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z w:val="24"/>
        </w:rPr>
        <w:t>（盖单位章）</w:t>
      </w:r>
    </w:p>
    <w:p w14:paraId="7E44D82C" w14:textId="77777777" w:rsidR="00E75C99" w:rsidRDefault="007A3BBD">
      <w:pPr>
        <w:wordWrap w:val="0"/>
        <w:spacing w:line="500" w:lineRule="exact"/>
        <w:jc w:val="right"/>
        <w:rPr>
          <w:rFonts w:ascii="仿宋" w:eastAsia="仿宋" w:hAnsi="仿宋" w:cs="宋体"/>
          <w:szCs w:val="21"/>
        </w:r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 xml:space="preserve">日          </w:t>
      </w:r>
    </w:p>
    <w:p w14:paraId="32260A91" w14:textId="77777777" w:rsidR="00E75C99" w:rsidRDefault="00E75C99">
      <w:pPr>
        <w:spacing w:line="500" w:lineRule="exact"/>
        <w:jc w:val="center"/>
        <w:rPr>
          <w:rFonts w:ascii="仿宋" w:eastAsia="仿宋" w:hAnsi="仿宋" w:cs="宋体"/>
          <w:b/>
          <w:sz w:val="32"/>
          <w:szCs w:val="32"/>
        </w:rPr>
      </w:pPr>
    </w:p>
    <w:p w14:paraId="78703CCE" w14:textId="77777777" w:rsidR="00E75C99" w:rsidRDefault="00E75C99">
      <w:pPr>
        <w:spacing w:line="500" w:lineRule="exact"/>
        <w:jc w:val="center"/>
        <w:rPr>
          <w:rFonts w:ascii="仿宋" w:eastAsia="仿宋" w:hAnsi="仿宋" w:cs="宋体"/>
          <w:b/>
          <w:sz w:val="32"/>
          <w:szCs w:val="32"/>
        </w:rPr>
      </w:pPr>
    </w:p>
    <w:p w14:paraId="04D9ACC4" w14:textId="77777777" w:rsidR="00E75C99" w:rsidRDefault="00E75C99">
      <w:pPr>
        <w:spacing w:line="500" w:lineRule="exact"/>
        <w:jc w:val="center"/>
        <w:rPr>
          <w:rFonts w:ascii="仿宋" w:eastAsia="仿宋" w:hAnsi="仿宋" w:cs="宋体"/>
          <w:b/>
          <w:sz w:val="32"/>
          <w:szCs w:val="32"/>
        </w:rPr>
      </w:pPr>
    </w:p>
    <w:p w14:paraId="2DC58D7B" w14:textId="77777777" w:rsidR="00E75C99" w:rsidRDefault="00E75C99">
      <w:pPr>
        <w:spacing w:line="500" w:lineRule="exact"/>
        <w:jc w:val="center"/>
        <w:rPr>
          <w:rFonts w:ascii="仿宋" w:eastAsia="仿宋" w:hAnsi="仿宋" w:cs="宋体"/>
          <w:b/>
          <w:sz w:val="32"/>
          <w:szCs w:val="32"/>
        </w:rPr>
      </w:pPr>
    </w:p>
    <w:p w14:paraId="0ED17CF5" w14:textId="77777777" w:rsidR="00E75C99" w:rsidRDefault="00E75C99">
      <w:pPr>
        <w:pStyle w:val="a6"/>
        <w:rPr>
          <w:rFonts w:ascii="仿宋" w:eastAsia="仿宋" w:hAnsi="仿宋" w:cs="宋体"/>
          <w:b/>
          <w:sz w:val="32"/>
          <w:szCs w:val="32"/>
        </w:rPr>
      </w:pPr>
    </w:p>
    <w:p w14:paraId="15B36B3E" w14:textId="77777777" w:rsidR="00E75C99" w:rsidRDefault="00E75C99">
      <w:pPr>
        <w:spacing w:line="500" w:lineRule="exact"/>
        <w:jc w:val="center"/>
        <w:rPr>
          <w:rFonts w:ascii="宋体" w:hAnsi="宋体" w:cs="宋体"/>
          <w:b/>
          <w:sz w:val="32"/>
          <w:szCs w:val="32"/>
        </w:rPr>
      </w:pPr>
    </w:p>
    <w:p w14:paraId="1F25F1C2" w14:textId="77777777" w:rsidR="00E75C99" w:rsidRDefault="007A3BBD">
      <w:pPr>
        <w:keepNext/>
        <w:keepLines/>
        <w:spacing w:before="100" w:line="360" w:lineRule="auto"/>
        <w:jc w:val="center"/>
        <w:outlineLvl w:val="1"/>
        <w:rPr>
          <w:rFonts w:ascii="宋体" w:hAnsi="宋体" w:cs="宋体"/>
          <w:b/>
          <w:sz w:val="30"/>
          <w:szCs w:val="30"/>
        </w:rPr>
      </w:pPr>
      <w:r>
        <w:rPr>
          <w:rFonts w:ascii="宋体" w:hAnsi="宋体" w:cs="宋体" w:hint="eastAsia"/>
          <w:b/>
          <w:sz w:val="30"/>
          <w:szCs w:val="30"/>
        </w:rPr>
        <w:lastRenderedPageBreak/>
        <w:t>三、法人授权委托书</w:t>
      </w:r>
    </w:p>
    <w:p w14:paraId="0DB856DA" w14:textId="77777777" w:rsidR="00E75C99" w:rsidRDefault="00E75C99">
      <w:pPr>
        <w:spacing w:line="500" w:lineRule="exact"/>
        <w:rPr>
          <w:rFonts w:ascii="宋体" w:hAnsi="宋体" w:cs="宋体"/>
          <w:sz w:val="24"/>
        </w:rPr>
      </w:pPr>
    </w:p>
    <w:p w14:paraId="73E8A596" w14:textId="77777777" w:rsidR="00E75C99" w:rsidRDefault="007A3BBD">
      <w:pPr>
        <w:spacing w:line="500" w:lineRule="exact"/>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w:t>
      </w:r>
      <w:r>
        <w:rPr>
          <w:rFonts w:ascii="宋体" w:hAnsi="宋体" w:cs="宋体" w:hint="eastAsia"/>
          <w:sz w:val="24"/>
        </w:rPr>
        <w:t>：</w:t>
      </w:r>
    </w:p>
    <w:p w14:paraId="3F2554C4" w14:textId="77777777" w:rsidR="00E75C99" w:rsidRDefault="007A3BBD">
      <w:pPr>
        <w:spacing w:line="500" w:lineRule="exact"/>
        <w:ind w:firstLineChars="200" w:firstLine="480"/>
        <w:rPr>
          <w:rFonts w:ascii="宋体" w:hAnsi="宋体" w:cs="宋体"/>
          <w:sz w:val="24"/>
        </w:rPr>
      </w:pPr>
      <w:r>
        <w:rPr>
          <w:rFonts w:ascii="宋体" w:hAnsi="宋体" w:cs="宋体" w:hint="eastAsia"/>
          <w:sz w:val="24"/>
        </w:rPr>
        <w:t>本授权声明：</w:t>
      </w:r>
      <w:r>
        <w:rPr>
          <w:rFonts w:ascii="宋体" w:hAnsi="宋体" w:cs="宋体" w:hint="eastAsia"/>
          <w:sz w:val="24"/>
          <w:u w:val="single"/>
        </w:rPr>
        <w:t xml:space="preserve">    </w:t>
      </w:r>
      <w:r>
        <w:rPr>
          <w:rFonts w:ascii="宋体" w:hAnsi="宋体" w:cs="宋体" w:hint="eastAsia"/>
          <w:sz w:val="24"/>
        </w:rPr>
        <w:t>（投标人名称）</w:t>
      </w:r>
      <w:r>
        <w:rPr>
          <w:rFonts w:ascii="宋体" w:hAnsi="宋体" w:cs="宋体" w:hint="eastAsia"/>
          <w:sz w:val="24"/>
          <w:u w:val="single"/>
        </w:rPr>
        <w:t xml:space="preserve">     </w:t>
      </w:r>
      <w:r>
        <w:rPr>
          <w:rFonts w:ascii="宋体" w:hAnsi="宋体" w:cs="宋体" w:hint="eastAsia"/>
          <w:sz w:val="24"/>
        </w:rPr>
        <w:t>（法定代表人姓名、职务）</w:t>
      </w:r>
      <w:r>
        <w:rPr>
          <w:rFonts w:ascii="宋体" w:hAnsi="宋体" w:cs="宋体" w:hint="eastAsia"/>
          <w:sz w:val="24"/>
          <w:u w:val="single"/>
        </w:rPr>
        <w:t xml:space="preserve">     </w:t>
      </w:r>
      <w:r>
        <w:rPr>
          <w:rFonts w:ascii="宋体" w:hAnsi="宋体" w:cs="宋体" w:hint="eastAsia"/>
          <w:sz w:val="24"/>
        </w:rPr>
        <w:t>（被授权人姓名、职务）为我方“</w:t>
      </w:r>
      <w:r>
        <w:rPr>
          <w:rFonts w:ascii="宋体" w:hAnsi="宋体" w:cs="宋体" w:hint="eastAsia"/>
          <w:sz w:val="24"/>
          <w:u w:val="single"/>
        </w:rPr>
        <w:t xml:space="preserve">          </w:t>
      </w:r>
      <w:r>
        <w:rPr>
          <w:rFonts w:ascii="宋体" w:hAnsi="宋体" w:cs="宋体" w:hint="eastAsia"/>
          <w:sz w:val="24"/>
        </w:rPr>
        <w:t>”项目报价活动的合法代表，以我方名议全权处理该项目有关报价、签订合同以及执行合同等一切事宜。</w:t>
      </w:r>
    </w:p>
    <w:p w14:paraId="1631C4FD" w14:textId="77777777" w:rsidR="00E75C99" w:rsidRDefault="007A3BBD">
      <w:pPr>
        <w:spacing w:line="500" w:lineRule="exact"/>
        <w:ind w:firstLineChars="200" w:firstLine="480"/>
        <w:rPr>
          <w:rFonts w:ascii="宋体" w:hAnsi="宋体" w:cs="宋体"/>
          <w:sz w:val="24"/>
        </w:rPr>
      </w:pPr>
      <w:r>
        <w:rPr>
          <w:rFonts w:ascii="宋体" w:hAnsi="宋体" w:cs="宋体" w:hint="eastAsia"/>
          <w:sz w:val="24"/>
        </w:rPr>
        <w:t>特此声明。</w:t>
      </w:r>
    </w:p>
    <w:p w14:paraId="0E5ED2F6" w14:textId="77777777" w:rsidR="00E75C99" w:rsidRDefault="007A3BBD">
      <w:pPr>
        <w:spacing w:line="600" w:lineRule="exact"/>
        <w:ind w:firstLine="570"/>
        <w:jc w:val="center"/>
        <w:rPr>
          <w:rFonts w:ascii="宋体" w:hAnsi="宋体" w:cs="宋体"/>
          <w:sz w:val="24"/>
        </w:rPr>
      </w:pPr>
      <w:r>
        <w:rPr>
          <w:rFonts w:ascii="宋体" w:hAnsi="宋体" w:cs="宋体" w:hint="eastAsia"/>
          <w:sz w:val="24"/>
        </w:rPr>
        <w:t>法定代表人身份证复印件</w:t>
      </w:r>
    </w:p>
    <w:p w14:paraId="66CFF1EB" w14:textId="77777777" w:rsidR="00E75C99" w:rsidRDefault="00E75C99">
      <w:pPr>
        <w:spacing w:line="600" w:lineRule="exact"/>
        <w:ind w:firstLine="570"/>
        <w:jc w:val="center"/>
        <w:rPr>
          <w:rFonts w:ascii="宋体" w:hAnsi="宋体" w:cs="宋体"/>
          <w:sz w:val="24"/>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4"/>
      </w:tblGrid>
      <w:tr w:rsidR="00E75C99" w14:paraId="3195FEB2" w14:textId="77777777">
        <w:trPr>
          <w:trHeight w:val="1271"/>
        </w:trPr>
        <w:tc>
          <w:tcPr>
            <w:tcW w:w="5244" w:type="dxa"/>
          </w:tcPr>
          <w:p w14:paraId="5280BA4F" w14:textId="77777777" w:rsidR="00E75C99" w:rsidRDefault="00E75C99">
            <w:pPr>
              <w:spacing w:line="600" w:lineRule="exact"/>
              <w:ind w:firstLine="570"/>
              <w:jc w:val="center"/>
              <w:rPr>
                <w:rFonts w:ascii="宋体" w:hAnsi="宋体" w:cs="宋体"/>
                <w:sz w:val="24"/>
              </w:rPr>
            </w:pPr>
          </w:p>
          <w:p w14:paraId="2F783ECB" w14:textId="77777777" w:rsidR="00E75C99" w:rsidRDefault="00E75C99">
            <w:pPr>
              <w:spacing w:line="600" w:lineRule="exact"/>
              <w:ind w:firstLine="570"/>
              <w:jc w:val="center"/>
              <w:rPr>
                <w:rFonts w:ascii="宋体" w:hAnsi="宋体" w:cs="宋体"/>
                <w:sz w:val="24"/>
              </w:rPr>
            </w:pPr>
          </w:p>
          <w:p w14:paraId="330DC046" w14:textId="77777777" w:rsidR="00E75C99" w:rsidRDefault="00E75C99">
            <w:pPr>
              <w:spacing w:line="600" w:lineRule="exact"/>
              <w:ind w:firstLine="570"/>
              <w:jc w:val="center"/>
              <w:rPr>
                <w:rFonts w:ascii="宋体" w:hAnsi="宋体" w:cs="宋体"/>
                <w:sz w:val="24"/>
              </w:rPr>
            </w:pPr>
          </w:p>
        </w:tc>
      </w:tr>
    </w:tbl>
    <w:p w14:paraId="6258AE28" w14:textId="77777777" w:rsidR="00E75C99" w:rsidRDefault="007A3BBD">
      <w:pPr>
        <w:spacing w:line="600" w:lineRule="exact"/>
        <w:ind w:firstLine="570"/>
        <w:rPr>
          <w:rFonts w:ascii="宋体" w:hAnsi="宋体" w:cs="宋体"/>
          <w:sz w:val="24"/>
        </w:rPr>
      </w:pPr>
      <w:r>
        <w:rPr>
          <w:rFonts w:ascii="宋体" w:hAnsi="宋体" w:cs="宋体" w:hint="eastAsia"/>
          <w:sz w:val="24"/>
        </w:rPr>
        <w:t xml:space="preserve">                         授权委托人身份证复印件</w:t>
      </w:r>
    </w:p>
    <w:p w14:paraId="7F1E16E9" w14:textId="77777777" w:rsidR="00E75C99" w:rsidRDefault="00E75C99">
      <w:pPr>
        <w:spacing w:line="600" w:lineRule="exact"/>
        <w:ind w:firstLine="570"/>
        <w:rPr>
          <w:rFonts w:ascii="宋体" w:hAnsi="宋体" w:cs="宋体"/>
          <w:sz w:val="24"/>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8"/>
      </w:tblGrid>
      <w:tr w:rsidR="00E75C99" w14:paraId="56A62B52" w14:textId="77777777">
        <w:trPr>
          <w:trHeight w:val="1875"/>
        </w:trPr>
        <w:tc>
          <w:tcPr>
            <w:tcW w:w="5158" w:type="dxa"/>
          </w:tcPr>
          <w:p w14:paraId="4061D571" w14:textId="77777777" w:rsidR="00E75C99" w:rsidRDefault="00E75C99">
            <w:pPr>
              <w:spacing w:line="600" w:lineRule="exact"/>
              <w:ind w:firstLine="570"/>
              <w:rPr>
                <w:rFonts w:ascii="宋体" w:hAnsi="宋体" w:cs="宋体"/>
                <w:sz w:val="24"/>
              </w:rPr>
            </w:pPr>
          </w:p>
          <w:p w14:paraId="04462001" w14:textId="77777777" w:rsidR="00E75C99" w:rsidRDefault="00E75C99">
            <w:pPr>
              <w:spacing w:line="600" w:lineRule="exact"/>
              <w:ind w:firstLine="570"/>
              <w:rPr>
                <w:rFonts w:ascii="宋体" w:hAnsi="宋体" w:cs="宋体"/>
                <w:sz w:val="24"/>
              </w:rPr>
            </w:pPr>
          </w:p>
          <w:p w14:paraId="11467293" w14:textId="77777777" w:rsidR="00E75C99" w:rsidRDefault="00E75C99">
            <w:pPr>
              <w:spacing w:line="600" w:lineRule="exact"/>
              <w:ind w:firstLine="570"/>
              <w:rPr>
                <w:rFonts w:ascii="宋体" w:hAnsi="宋体" w:cs="宋体"/>
                <w:sz w:val="24"/>
              </w:rPr>
            </w:pPr>
          </w:p>
        </w:tc>
      </w:tr>
    </w:tbl>
    <w:p w14:paraId="3FD8D24A" w14:textId="77777777" w:rsidR="00E75C99" w:rsidRDefault="00E75C99">
      <w:pPr>
        <w:spacing w:line="600" w:lineRule="exact"/>
        <w:rPr>
          <w:rFonts w:ascii="宋体" w:hAnsi="宋体" w:cs="宋体"/>
          <w:sz w:val="24"/>
        </w:rPr>
      </w:pPr>
    </w:p>
    <w:p w14:paraId="7C083121" w14:textId="77777777" w:rsidR="00E75C99" w:rsidRDefault="007A3BBD">
      <w:pPr>
        <w:spacing w:line="600" w:lineRule="exact"/>
        <w:rPr>
          <w:rFonts w:ascii="宋体" w:hAnsi="宋体" w:cs="宋体"/>
          <w:sz w:val="24"/>
        </w:rPr>
      </w:pPr>
      <w:r>
        <w:rPr>
          <w:rFonts w:ascii="宋体" w:hAnsi="宋体" w:cs="宋体" w:hint="eastAsia"/>
          <w:sz w:val="24"/>
        </w:rPr>
        <w:t xml:space="preserve">投标人名称：（盖章）   </w:t>
      </w:r>
    </w:p>
    <w:p w14:paraId="6151AD6E" w14:textId="77777777" w:rsidR="00E75C99" w:rsidRDefault="007A3BBD">
      <w:pPr>
        <w:spacing w:line="500" w:lineRule="exact"/>
        <w:rPr>
          <w:rFonts w:ascii="宋体" w:hAnsi="宋体" w:cs="宋体"/>
          <w:sz w:val="24"/>
        </w:rPr>
      </w:pPr>
      <w:r>
        <w:rPr>
          <w:rFonts w:ascii="宋体" w:hAnsi="宋体" w:cs="宋体" w:hint="eastAsia"/>
          <w:sz w:val="24"/>
        </w:rPr>
        <w:t>法定代表人（签字或盖章）：</w:t>
      </w:r>
    </w:p>
    <w:p w14:paraId="15774B47" w14:textId="77777777" w:rsidR="00E75C99" w:rsidRDefault="007A3BBD">
      <w:pPr>
        <w:spacing w:line="500" w:lineRule="exact"/>
        <w:rPr>
          <w:rFonts w:ascii="宋体" w:hAnsi="宋体" w:cs="宋体"/>
          <w:sz w:val="24"/>
        </w:rPr>
      </w:pPr>
      <w:r>
        <w:rPr>
          <w:rFonts w:ascii="宋体" w:hAnsi="宋体" w:cs="宋体" w:hint="eastAsia"/>
          <w:sz w:val="24"/>
        </w:rPr>
        <w:t>授权委托人（签字或盖章）：</w:t>
      </w:r>
    </w:p>
    <w:p w14:paraId="1C8F8F01" w14:textId="77777777" w:rsidR="00E75C99" w:rsidRDefault="00E75C99">
      <w:pPr>
        <w:spacing w:line="500" w:lineRule="exact"/>
        <w:jc w:val="center"/>
        <w:rPr>
          <w:rFonts w:ascii="宋体" w:hAnsi="宋体" w:cs="宋体"/>
          <w:sz w:val="24"/>
        </w:rPr>
      </w:pPr>
    </w:p>
    <w:p w14:paraId="4A6DD348" w14:textId="77777777" w:rsidR="00E75C99" w:rsidRDefault="007A3BBD">
      <w:pPr>
        <w:spacing w:line="500" w:lineRule="exact"/>
        <w:rPr>
          <w:rFonts w:ascii="宋体" w:hAnsi="宋体" w:cs="宋体"/>
          <w:sz w:val="24"/>
        </w:rPr>
      </w:pPr>
      <w:r>
        <w:rPr>
          <w:rFonts w:ascii="宋体" w:hAnsi="宋体" w:cs="宋体" w:hint="eastAsia"/>
          <w:sz w:val="24"/>
        </w:rPr>
        <w:t xml:space="preserve">日    期：   年  月  日 </w:t>
      </w:r>
    </w:p>
    <w:p w14:paraId="724F5AA7" w14:textId="77777777" w:rsidR="00E75C99" w:rsidRDefault="00E75C99">
      <w:pPr>
        <w:spacing w:line="500" w:lineRule="exact"/>
        <w:ind w:firstLineChars="200" w:firstLine="480"/>
        <w:rPr>
          <w:rFonts w:ascii="宋体" w:hAnsi="宋体" w:cs="宋体"/>
          <w:sz w:val="24"/>
        </w:rPr>
      </w:pPr>
    </w:p>
    <w:p w14:paraId="6955AF47" w14:textId="77777777" w:rsidR="00E75C99" w:rsidRDefault="00E75C99">
      <w:pPr>
        <w:spacing w:line="500" w:lineRule="exact"/>
        <w:jc w:val="center"/>
        <w:rPr>
          <w:rFonts w:ascii="仿宋" w:eastAsia="仿宋" w:hAnsi="仿宋" w:cs="宋体"/>
          <w:sz w:val="32"/>
          <w:szCs w:val="32"/>
        </w:rPr>
      </w:pPr>
    </w:p>
    <w:p w14:paraId="17322551" w14:textId="77777777" w:rsidR="00E75C99" w:rsidRDefault="00E75C99">
      <w:pPr>
        <w:snapToGrid w:val="0"/>
        <w:spacing w:line="360" w:lineRule="auto"/>
        <w:ind w:firstLineChars="200" w:firstLine="420"/>
        <w:rPr>
          <w:rFonts w:ascii="仿宋" w:eastAsia="仿宋" w:hAnsi="仿宋" w:cs="宋体"/>
        </w:rPr>
      </w:pPr>
    </w:p>
    <w:p w14:paraId="79CE44D4" w14:textId="77777777" w:rsidR="00E75C99" w:rsidRDefault="007A3BBD">
      <w:pPr>
        <w:keepNext/>
        <w:keepLines/>
        <w:spacing w:before="100" w:line="360" w:lineRule="auto"/>
        <w:jc w:val="center"/>
        <w:outlineLvl w:val="1"/>
        <w:rPr>
          <w:rFonts w:ascii="宋体" w:hAnsi="宋体" w:cs="宋体"/>
          <w:b/>
          <w:sz w:val="30"/>
          <w:szCs w:val="30"/>
        </w:rPr>
      </w:pPr>
      <w:r>
        <w:rPr>
          <w:rFonts w:ascii="宋体" w:hAnsi="宋体" w:cs="宋体" w:hint="eastAsia"/>
          <w:b/>
          <w:sz w:val="30"/>
          <w:szCs w:val="30"/>
        </w:rPr>
        <w:lastRenderedPageBreak/>
        <w:t>四、报价一览表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37"/>
        <w:gridCol w:w="5821"/>
      </w:tblGrid>
      <w:tr w:rsidR="00E75C99" w14:paraId="42F296CE" w14:textId="77777777">
        <w:trPr>
          <w:trHeight w:val="697"/>
          <w:jc w:val="center"/>
        </w:trPr>
        <w:tc>
          <w:tcPr>
            <w:tcW w:w="8258" w:type="dxa"/>
            <w:gridSpan w:val="2"/>
            <w:vAlign w:val="center"/>
          </w:tcPr>
          <w:p w14:paraId="79335FE4" w14:textId="77777777" w:rsidR="00E75C99" w:rsidRDefault="007A3BBD">
            <w:pPr>
              <w:overflowPunct w:val="0"/>
              <w:autoSpaceDE w:val="0"/>
              <w:autoSpaceDN w:val="0"/>
              <w:adjustRightInd w:val="0"/>
              <w:spacing w:line="300" w:lineRule="exact"/>
              <w:jc w:val="left"/>
              <w:rPr>
                <w:rFonts w:ascii="宋体" w:hAnsi="宋体" w:cs="宋体"/>
                <w:bCs/>
                <w:sz w:val="24"/>
              </w:rPr>
            </w:pPr>
            <w:r>
              <w:rPr>
                <w:rFonts w:ascii="宋体" w:hAnsi="宋体" w:cs="宋体" w:hint="eastAsia"/>
                <w:bCs/>
                <w:sz w:val="24"/>
              </w:rPr>
              <w:t>投标人名称：</w:t>
            </w:r>
          </w:p>
        </w:tc>
      </w:tr>
      <w:tr w:rsidR="00E75C99" w14:paraId="0791BEED" w14:textId="77777777">
        <w:trPr>
          <w:trHeight w:val="621"/>
          <w:jc w:val="center"/>
        </w:trPr>
        <w:tc>
          <w:tcPr>
            <w:tcW w:w="8258" w:type="dxa"/>
            <w:gridSpan w:val="2"/>
            <w:vAlign w:val="center"/>
          </w:tcPr>
          <w:p w14:paraId="6F9022BE" w14:textId="77777777" w:rsidR="00E75C99" w:rsidRDefault="007A3BBD">
            <w:pPr>
              <w:overflowPunct w:val="0"/>
              <w:autoSpaceDE w:val="0"/>
              <w:autoSpaceDN w:val="0"/>
              <w:adjustRightInd w:val="0"/>
              <w:spacing w:line="300" w:lineRule="exact"/>
              <w:jc w:val="left"/>
              <w:rPr>
                <w:rFonts w:ascii="宋体" w:hAnsi="宋体" w:cs="宋体"/>
                <w:bCs/>
                <w:sz w:val="24"/>
              </w:rPr>
            </w:pPr>
            <w:r>
              <w:rPr>
                <w:rFonts w:ascii="宋体" w:hAnsi="宋体" w:cs="宋体" w:hint="eastAsia"/>
                <w:bCs/>
                <w:sz w:val="24"/>
              </w:rPr>
              <w:t>项目名称：</w:t>
            </w:r>
          </w:p>
        </w:tc>
      </w:tr>
      <w:tr w:rsidR="00E75C99" w14:paraId="3C10C4EF" w14:textId="77777777">
        <w:trPr>
          <w:trHeight w:val="2006"/>
          <w:jc w:val="center"/>
        </w:trPr>
        <w:tc>
          <w:tcPr>
            <w:tcW w:w="2437" w:type="dxa"/>
            <w:tcBorders>
              <w:top w:val="single" w:sz="4" w:space="0" w:color="auto"/>
              <w:left w:val="single" w:sz="4" w:space="0" w:color="auto"/>
            </w:tcBorders>
            <w:vAlign w:val="center"/>
          </w:tcPr>
          <w:p w14:paraId="7D562CC9" w14:textId="77777777" w:rsidR="00E75C99" w:rsidRDefault="007A3BBD">
            <w:pPr>
              <w:overflowPunct w:val="0"/>
              <w:autoSpaceDE w:val="0"/>
              <w:autoSpaceDN w:val="0"/>
              <w:adjustRightInd w:val="0"/>
              <w:spacing w:line="300" w:lineRule="exact"/>
              <w:ind w:firstLineChars="100" w:firstLine="240"/>
              <w:rPr>
                <w:rFonts w:ascii="宋体" w:hAnsi="宋体" w:cs="宋体"/>
                <w:bCs/>
                <w:sz w:val="24"/>
                <w:highlight w:val="cyan"/>
              </w:rPr>
            </w:pPr>
            <w:r>
              <w:rPr>
                <w:rFonts w:ascii="宋体" w:hAnsi="宋体" w:cs="宋体" w:hint="eastAsia"/>
                <w:bCs/>
                <w:sz w:val="24"/>
              </w:rPr>
              <w:t>投标总报价（元）</w:t>
            </w:r>
          </w:p>
        </w:tc>
        <w:tc>
          <w:tcPr>
            <w:tcW w:w="5821" w:type="dxa"/>
            <w:vAlign w:val="center"/>
          </w:tcPr>
          <w:p w14:paraId="6E011F0A" w14:textId="77777777" w:rsidR="00E75C99" w:rsidRDefault="007A3BBD">
            <w:pPr>
              <w:overflowPunct w:val="0"/>
              <w:autoSpaceDE w:val="0"/>
              <w:autoSpaceDN w:val="0"/>
              <w:adjustRightInd w:val="0"/>
              <w:spacing w:line="300" w:lineRule="exact"/>
              <w:jc w:val="left"/>
              <w:rPr>
                <w:rFonts w:ascii="宋体" w:hAnsi="宋体" w:cs="宋体"/>
                <w:bCs/>
                <w:sz w:val="24"/>
              </w:rPr>
            </w:pPr>
            <w:r>
              <w:rPr>
                <w:rFonts w:hint="eastAsia"/>
              </w:rPr>
              <w:t>总价：大写：</w:t>
            </w:r>
            <w:r>
              <w:rPr>
                <w:rFonts w:hint="eastAsia"/>
                <w:u w:val="single"/>
              </w:rPr>
              <w:t xml:space="preserve">          </w:t>
            </w:r>
            <w:r>
              <w:rPr>
                <w:rFonts w:hint="eastAsia"/>
              </w:rPr>
              <w:t>元；小写：</w:t>
            </w:r>
            <w:r>
              <w:rPr>
                <w:rFonts w:hint="eastAsia"/>
                <w:u w:val="single"/>
              </w:rPr>
              <w:t xml:space="preserve">          </w:t>
            </w:r>
            <w:r>
              <w:rPr>
                <w:rFonts w:hint="eastAsia"/>
              </w:rPr>
              <w:t>元。</w:t>
            </w:r>
          </w:p>
        </w:tc>
      </w:tr>
      <w:tr w:rsidR="00E75C99" w14:paraId="03B9695A" w14:textId="77777777">
        <w:trPr>
          <w:trHeight w:val="928"/>
          <w:jc w:val="center"/>
        </w:trPr>
        <w:tc>
          <w:tcPr>
            <w:tcW w:w="2437" w:type="dxa"/>
            <w:vAlign w:val="center"/>
          </w:tcPr>
          <w:p w14:paraId="6A5FD9DE" w14:textId="77777777" w:rsidR="00E75C99" w:rsidRDefault="007A3BBD">
            <w:pPr>
              <w:overflowPunct w:val="0"/>
              <w:autoSpaceDE w:val="0"/>
              <w:autoSpaceDN w:val="0"/>
              <w:adjustRightInd w:val="0"/>
              <w:spacing w:line="300" w:lineRule="exact"/>
              <w:jc w:val="center"/>
              <w:rPr>
                <w:rFonts w:ascii="宋体" w:hAnsi="宋体" w:cs="宋体"/>
                <w:bCs/>
                <w:sz w:val="24"/>
              </w:rPr>
            </w:pPr>
            <w:r>
              <w:rPr>
                <w:rFonts w:ascii="宋体" w:hAnsi="宋体" w:cs="宋体" w:hint="eastAsia"/>
                <w:bCs/>
                <w:sz w:val="24"/>
              </w:rPr>
              <w:t>供货期</w:t>
            </w:r>
          </w:p>
        </w:tc>
        <w:tc>
          <w:tcPr>
            <w:tcW w:w="5821" w:type="dxa"/>
            <w:vAlign w:val="center"/>
          </w:tcPr>
          <w:p w14:paraId="7A35F9B4" w14:textId="77777777" w:rsidR="00E75C99" w:rsidRDefault="007A3BBD">
            <w:pPr>
              <w:overflowPunct w:val="0"/>
              <w:autoSpaceDE w:val="0"/>
              <w:autoSpaceDN w:val="0"/>
              <w:adjustRightInd w:val="0"/>
              <w:spacing w:line="300" w:lineRule="exact"/>
              <w:rPr>
                <w:rFonts w:ascii="宋体" w:hAnsi="宋体" w:cs="宋体"/>
                <w:bCs/>
                <w:sz w:val="24"/>
              </w:rPr>
            </w:pPr>
            <w:r>
              <w:rPr>
                <w:rFonts w:ascii="宋体" w:hAnsi="宋体" w:cs="宋体" w:hint="eastAsia"/>
                <w:bCs/>
                <w:sz w:val="24"/>
              </w:rPr>
              <w:t>签订合同后</w:t>
            </w:r>
            <w:r>
              <w:rPr>
                <w:rFonts w:ascii="宋体" w:hAnsi="宋体" w:cs="宋体" w:hint="eastAsia"/>
                <w:bCs/>
                <w:sz w:val="24"/>
                <w:u w:val="single"/>
              </w:rPr>
              <w:t xml:space="preserve">       </w:t>
            </w:r>
            <w:r>
              <w:rPr>
                <w:rFonts w:ascii="宋体" w:hAnsi="宋体" w:cs="宋体" w:hint="eastAsia"/>
                <w:bCs/>
                <w:sz w:val="24"/>
              </w:rPr>
              <w:t>日历天</w:t>
            </w:r>
          </w:p>
        </w:tc>
      </w:tr>
      <w:tr w:rsidR="00E75C99" w14:paraId="15E3A045" w14:textId="77777777">
        <w:trPr>
          <w:trHeight w:val="964"/>
          <w:jc w:val="center"/>
        </w:trPr>
        <w:tc>
          <w:tcPr>
            <w:tcW w:w="2437" w:type="dxa"/>
            <w:vAlign w:val="center"/>
          </w:tcPr>
          <w:p w14:paraId="7B0B5804" w14:textId="77777777" w:rsidR="00E75C99" w:rsidRDefault="007A3BBD">
            <w:pPr>
              <w:overflowPunct w:val="0"/>
              <w:autoSpaceDE w:val="0"/>
              <w:autoSpaceDN w:val="0"/>
              <w:adjustRightInd w:val="0"/>
              <w:spacing w:line="300" w:lineRule="exact"/>
              <w:jc w:val="center"/>
              <w:rPr>
                <w:rFonts w:ascii="宋体" w:hAnsi="宋体" w:cs="宋体"/>
                <w:bCs/>
                <w:sz w:val="24"/>
              </w:rPr>
            </w:pPr>
            <w:r>
              <w:rPr>
                <w:rFonts w:ascii="宋体" w:hAnsi="宋体" w:cs="宋体" w:hint="eastAsia"/>
                <w:bCs/>
                <w:sz w:val="24"/>
              </w:rPr>
              <w:t>质量标准</w:t>
            </w:r>
          </w:p>
        </w:tc>
        <w:tc>
          <w:tcPr>
            <w:tcW w:w="5821" w:type="dxa"/>
            <w:vAlign w:val="center"/>
          </w:tcPr>
          <w:p w14:paraId="7D3C85BD" w14:textId="77777777" w:rsidR="00E75C99" w:rsidRDefault="00E75C99">
            <w:pPr>
              <w:overflowPunct w:val="0"/>
              <w:autoSpaceDE w:val="0"/>
              <w:autoSpaceDN w:val="0"/>
              <w:adjustRightInd w:val="0"/>
              <w:spacing w:line="300" w:lineRule="exact"/>
              <w:jc w:val="center"/>
              <w:rPr>
                <w:rFonts w:ascii="宋体" w:hAnsi="宋体" w:cs="宋体"/>
                <w:bCs/>
                <w:sz w:val="24"/>
              </w:rPr>
            </w:pPr>
          </w:p>
        </w:tc>
      </w:tr>
      <w:tr w:rsidR="00E75C99" w14:paraId="56C27713" w14:textId="77777777">
        <w:trPr>
          <w:trHeight w:val="1120"/>
          <w:jc w:val="center"/>
        </w:trPr>
        <w:tc>
          <w:tcPr>
            <w:tcW w:w="2437" w:type="dxa"/>
            <w:vAlign w:val="center"/>
          </w:tcPr>
          <w:p w14:paraId="58882D3D" w14:textId="77777777" w:rsidR="00E75C99" w:rsidRDefault="007A3BBD">
            <w:pPr>
              <w:overflowPunct w:val="0"/>
              <w:autoSpaceDE w:val="0"/>
              <w:autoSpaceDN w:val="0"/>
              <w:adjustRightInd w:val="0"/>
              <w:spacing w:line="300" w:lineRule="exact"/>
              <w:jc w:val="center"/>
              <w:rPr>
                <w:rFonts w:ascii="宋体" w:hAnsi="宋体" w:cs="宋体"/>
                <w:bCs/>
                <w:sz w:val="24"/>
              </w:rPr>
            </w:pPr>
            <w:r>
              <w:rPr>
                <w:rFonts w:ascii="宋体" w:hAnsi="宋体" w:cs="宋体" w:hint="eastAsia"/>
                <w:bCs/>
                <w:sz w:val="24"/>
              </w:rPr>
              <w:t>服务期</w:t>
            </w:r>
          </w:p>
        </w:tc>
        <w:tc>
          <w:tcPr>
            <w:tcW w:w="5821" w:type="dxa"/>
            <w:vAlign w:val="center"/>
          </w:tcPr>
          <w:p w14:paraId="7B3C6382" w14:textId="77777777" w:rsidR="00E75C99" w:rsidRDefault="007A3BBD">
            <w:pPr>
              <w:overflowPunct w:val="0"/>
              <w:autoSpaceDE w:val="0"/>
              <w:autoSpaceDN w:val="0"/>
              <w:adjustRightInd w:val="0"/>
              <w:spacing w:line="300" w:lineRule="exact"/>
              <w:jc w:val="left"/>
              <w:rPr>
                <w:rFonts w:ascii="宋体" w:hAnsi="宋体" w:cs="宋体"/>
                <w:bCs/>
                <w:sz w:val="24"/>
              </w:rPr>
            </w:pPr>
            <w:r>
              <w:rPr>
                <w:rFonts w:ascii="宋体" w:hAnsi="宋体" w:cs="宋体" w:hint="eastAsia"/>
                <w:bCs/>
                <w:sz w:val="24"/>
              </w:rPr>
              <w:t xml:space="preserve">    </w:t>
            </w:r>
          </w:p>
        </w:tc>
      </w:tr>
      <w:tr w:rsidR="00E75C99" w14:paraId="241E7596" w14:textId="77777777">
        <w:trPr>
          <w:trHeight w:val="916"/>
          <w:jc w:val="center"/>
        </w:trPr>
        <w:tc>
          <w:tcPr>
            <w:tcW w:w="2437" w:type="dxa"/>
            <w:vAlign w:val="center"/>
          </w:tcPr>
          <w:p w14:paraId="7D5EEFB0" w14:textId="77777777" w:rsidR="00E75C99" w:rsidRDefault="007A3BBD">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480" w:hangingChars="200" w:hanging="480"/>
              <w:jc w:val="center"/>
              <w:rPr>
                <w:rFonts w:ascii="宋体" w:hAnsi="宋体" w:cs="宋体"/>
                <w:bCs/>
                <w:sz w:val="24"/>
              </w:rPr>
            </w:pPr>
            <w:r>
              <w:rPr>
                <w:rFonts w:ascii="宋体" w:hAnsi="宋体" w:cs="宋体" w:hint="eastAsia"/>
                <w:bCs/>
                <w:sz w:val="24"/>
              </w:rPr>
              <w:t>对招标文件</w:t>
            </w:r>
          </w:p>
          <w:p w14:paraId="3E1E2055" w14:textId="77777777" w:rsidR="00E75C99" w:rsidRDefault="007A3BBD">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480" w:hangingChars="200" w:hanging="480"/>
              <w:jc w:val="center"/>
              <w:rPr>
                <w:rFonts w:ascii="宋体" w:hAnsi="宋体" w:cs="宋体"/>
                <w:sz w:val="24"/>
              </w:rPr>
            </w:pPr>
            <w:r>
              <w:rPr>
                <w:rFonts w:ascii="宋体" w:hAnsi="宋体" w:cs="宋体" w:hint="eastAsia"/>
                <w:bCs/>
                <w:sz w:val="24"/>
              </w:rPr>
              <w:t>认同程度声明</w:t>
            </w:r>
          </w:p>
        </w:tc>
        <w:tc>
          <w:tcPr>
            <w:tcW w:w="5821" w:type="dxa"/>
            <w:vAlign w:val="center"/>
          </w:tcPr>
          <w:p w14:paraId="24CB3E36" w14:textId="77777777" w:rsidR="00E75C99" w:rsidRDefault="007A3BBD">
            <w:pPr>
              <w:spacing w:line="300" w:lineRule="exact"/>
              <w:ind w:leftChars="420" w:left="882" w:firstLineChars="500" w:firstLine="1200"/>
              <w:rPr>
                <w:rFonts w:ascii="宋体" w:hAnsi="宋体" w:cs="宋体"/>
                <w:bCs/>
                <w:sz w:val="24"/>
              </w:rPr>
            </w:pPr>
            <w:r>
              <w:rPr>
                <w:rFonts w:ascii="宋体" w:hAnsi="宋体" w:cs="宋体" w:hint="eastAsia"/>
                <w:bCs/>
                <w:sz w:val="24"/>
              </w:rPr>
              <w:t>完全认同</w:t>
            </w:r>
          </w:p>
        </w:tc>
      </w:tr>
    </w:tbl>
    <w:p w14:paraId="3F91B869" w14:textId="77777777" w:rsidR="00E75C99" w:rsidRDefault="00E75C99">
      <w:pPr>
        <w:adjustRightInd w:val="0"/>
        <w:ind w:left="720" w:hangingChars="343" w:hanging="720"/>
        <w:rPr>
          <w:rFonts w:ascii="仿宋" w:eastAsia="仿宋" w:hAnsi="仿宋" w:cs="宋体"/>
          <w:szCs w:val="21"/>
        </w:rPr>
      </w:pPr>
    </w:p>
    <w:p w14:paraId="545C6178" w14:textId="77777777" w:rsidR="00E75C99" w:rsidRDefault="007A3BBD">
      <w:pPr>
        <w:adjustRightInd w:val="0"/>
        <w:spacing w:line="360" w:lineRule="auto"/>
        <w:ind w:left="720" w:hangingChars="343" w:hanging="720"/>
        <w:rPr>
          <w:rFonts w:ascii="宋体" w:hAnsi="宋体" w:cs="宋体"/>
          <w:szCs w:val="21"/>
        </w:rPr>
      </w:pPr>
      <w:r>
        <w:rPr>
          <w:rFonts w:ascii="宋体" w:hAnsi="宋体" w:cs="宋体" w:hint="eastAsia"/>
          <w:szCs w:val="21"/>
        </w:rPr>
        <w:t>注：1、报价应是最终用户验收合格后的总价，报价应包含含主件、标准附件、备品备件、专用工具、安装、调试、检验、培训、技术服务、运输、保险及因购买货物和服务所需缴纳的所有税、费等全部费用，即交钥匙报价；</w:t>
      </w:r>
    </w:p>
    <w:p w14:paraId="771423D0" w14:textId="77777777" w:rsidR="00E75C99" w:rsidRDefault="007A3BBD">
      <w:pPr>
        <w:adjustRightInd w:val="0"/>
        <w:spacing w:line="360" w:lineRule="auto"/>
        <w:ind w:leftChars="200" w:left="714" w:hangingChars="140" w:hanging="294"/>
        <w:rPr>
          <w:rFonts w:ascii="宋体" w:hAnsi="宋体" w:cs="宋体"/>
          <w:szCs w:val="21"/>
        </w:rPr>
      </w:pPr>
      <w:r>
        <w:rPr>
          <w:rFonts w:ascii="宋体" w:hAnsi="宋体" w:cs="宋体" w:hint="eastAsia"/>
          <w:szCs w:val="21"/>
        </w:rPr>
        <w:t>2、本《报价一览表》单独密封在信封内，可以填满，但不允许添加附页.</w:t>
      </w:r>
    </w:p>
    <w:p w14:paraId="5AAEDFFE" w14:textId="77777777" w:rsidR="00E75C99" w:rsidRDefault="007A3BBD">
      <w:pPr>
        <w:adjustRightInd w:val="0"/>
        <w:spacing w:line="360" w:lineRule="auto"/>
        <w:rPr>
          <w:rFonts w:ascii="宋体" w:hAnsi="宋体" w:cs="宋体"/>
          <w:szCs w:val="21"/>
        </w:rPr>
      </w:pPr>
      <w:r>
        <w:rPr>
          <w:rFonts w:ascii="宋体" w:hAnsi="宋体" w:cs="宋体" w:hint="eastAsia"/>
          <w:szCs w:val="21"/>
        </w:rPr>
        <w:t xml:space="preserve">                            </w:t>
      </w:r>
    </w:p>
    <w:p w14:paraId="01D3EFD0" w14:textId="77777777" w:rsidR="00E75C99" w:rsidRDefault="007A3BBD">
      <w:pPr>
        <w:adjustRightInd w:val="0"/>
        <w:spacing w:line="360" w:lineRule="auto"/>
        <w:ind w:firstLineChars="1000" w:firstLine="2400"/>
        <w:rPr>
          <w:rFonts w:ascii="宋体" w:hAnsi="宋体" w:cs="宋体"/>
          <w:sz w:val="24"/>
        </w:rPr>
      </w:pPr>
      <w:r>
        <w:rPr>
          <w:rFonts w:ascii="宋体" w:hAnsi="宋体" w:cs="宋体" w:hint="eastAsia"/>
          <w:sz w:val="24"/>
        </w:rPr>
        <w:t>投标人名称：</w:t>
      </w:r>
      <w:r>
        <w:rPr>
          <w:rFonts w:ascii="宋体" w:hAnsi="宋体" w:cs="宋体" w:hint="eastAsia"/>
          <w:sz w:val="24"/>
          <w:u w:val="single"/>
        </w:rPr>
        <w:t xml:space="preserve">                       </w:t>
      </w:r>
      <w:r>
        <w:rPr>
          <w:rFonts w:ascii="宋体" w:hAnsi="宋体" w:cs="宋体" w:hint="eastAsia"/>
          <w:sz w:val="24"/>
        </w:rPr>
        <w:t>（盖章）</w:t>
      </w:r>
    </w:p>
    <w:p w14:paraId="3AA3BE8D" w14:textId="77777777" w:rsidR="00E75C99" w:rsidRDefault="007A3BBD">
      <w:pPr>
        <w:adjustRightInd w:val="0"/>
        <w:spacing w:beforeLines="50" w:before="145" w:afterLines="50" w:after="145" w:line="360" w:lineRule="auto"/>
        <w:ind w:firstLineChars="200" w:firstLine="480"/>
        <w:rPr>
          <w:rFonts w:ascii="宋体" w:hAnsi="宋体" w:cs="宋体"/>
          <w:sz w:val="24"/>
        </w:rPr>
      </w:pPr>
      <w:r>
        <w:rPr>
          <w:rFonts w:ascii="宋体" w:hAnsi="宋体" w:cs="宋体" w:hint="eastAsia"/>
          <w:sz w:val="24"/>
        </w:rPr>
        <w:t xml:space="preserve">                法定代表人或授权委托人：</w:t>
      </w:r>
      <w:r>
        <w:rPr>
          <w:rFonts w:ascii="宋体" w:hAnsi="宋体" w:cs="宋体" w:hint="eastAsia"/>
          <w:sz w:val="24"/>
          <w:u w:val="single"/>
        </w:rPr>
        <w:t xml:space="preserve">          </w:t>
      </w:r>
      <w:r>
        <w:rPr>
          <w:rFonts w:ascii="宋体" w:hAnsi="宋体" w:cs="宋体" w:hint="eastAsia"/>
          <w:sz w:val="24"/>
        </w:rPr>
        <w:t>（签字或盖章）</w:t>
      </w:r>
    </w:p>
    <w:p w14:paraId="36D205B6" w14:textId="77777777" w:rsidR="00E75C99" w:rsidRDefault="007A3BBD">
      <w:pPr>
        <w:spacing w:line="360" w:lineRule="auto"/>
        <w:ind w:right="71" w:firstLineChars="200" w:firstLine="480"/>
        <w:rPr>
          <w:rFonts w:ascii="仿宋" w:eastAsia="仿宋" w:hAnsi="仿宋" w:cs="宋体"/>
          <w:b/>
          <w:sz w:val="32"/>
          <w:szCs w:val="32"/>
        </w:rPr>
      </w:pPr>
      <w:r>
        <w:rPr>
          <w:rFonts w:ascii="宋体" w:hAnsi="宋体" w:cs="宋体" w:hint="eastAsia"/>
          <w:sz w:val="24"/>
        </w:rPr>
        <w:t xml:space="preserve">                日期：    年  月  日</w:t>
      </w:r>
    </w:p>
    <w:p w14:paraId="3231E378" w14:textId="77777777" w:rsidR="00E75C99" w:rsidRDefault="00E75C99">
      <w:pPr>
        <w:spacing w:line="500" w:lineRule="exact"/>
        <w:jc w:val="center"/>
        <w:rPr>
          <w:rFonts w:ascii="宋体" w:hAnsi="宋体" w:cs="宋体"/>
          <w:b/>
          <w:sz w:val="32"/>
          <w:szCs w:val="32"/>
        </w:rPr>
      </w:pPr>
    </w:p>
    <w:p w14:paraId="3EF04FF4" w14:textId="77777777" w:rsidR="00E75C99" w:rsidRDefault="00E75C99">
      <w:pPr>
        <w:spacing w:line="500" w:lineRule="exact"/>
        <w:jc w:val="center"/>
        <w:rPr>
          <w:rFonts w:ascii="宋体" w:hAnsi="宋体" w:cs="宋体"/>
          <w:b/>
          <w:sz w:val="32"/>
          <w:szCs w:val="32"/>
        </w:rPr>
      </w:pPr>
    </w:p>
    <w:p w14:paraId="243829EB" w14:textId="77777777" w:rsidR="00E75C99" w:rsidRDefault="007A3BBD">
      <w:pPr>
        <w:keepNext/>
        <w:keepLines/>
        <w:spacing w:before="100" w:line="360" w:lineRule="auto"/>
        <w:jc w:val="center"/>
        <w:outlineLvl w:val="1"/>
        <w:rPr>
          <w:rFonts w:ascii="宋体" w:hAnsi="宋体" w:cs="宋体"/>
          <w:b/>
          <w:sz w:val="30"/>
          <w:szCs w:val="30"/>
        </w:rPr>
      </w:pPr>
      <w:r>
        <w:rPr>
          <w:rFonts w:ascii="宋体" w:hAnsi="宋体" w:cs="宋体" w:hint="eastAsia"/>
          <w:b/>
          <w:sz w:val="30"/>
          <w:szCs w:val="30"/>
        </w:rPr>
        <w:lastRenderedPageBreak/>
        <w:t>五、报价明细表</w:t>
      </w:r>
    </w:p>
    <w:p w14:paraId="19ACF3E4" w14:textId="77777777" w:rsidR="00E75C99" w:rsidRDefault="00E75C99">
      <w:pPr>
        <w:adjustRightInd w:val="0"/>
        <w:spacing w:line="500" w:lineRule="exact"/>
        <w:ind w:leftChars="224" w:left="940" w:hangingChars="147" w:hanging="470"/>
        <w:rPr>
          <w:rFonts w:ascii="仿宋" w:eastAsia="仿宋" w:hAnsi="仿宋" w:cs="宋体"/>
          <w:sz w:val="32"/>
          <w:szCs w:val="32"/>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430"/>
        <w:gridCol w:w="466"/>
        <w:gridCol w:w="1855"/>
        <w:gridCol w:w="1245"/>
        <w:gridCol w:w="947"/>
        <w:gridCol w:w="1068"/>
        <w:gridCol w:w="983"/>
        <w:gridCol w:w="1014"/>
      </w:tblGrid>
      <w:tr w:rsidR="00E75C99" w14:paraId="23C021F2" w14:textId="77777777">
        <w:trPr>
          <w:cantSplit/>
          <w:trHeight w:val="967"/>
        </w:trPr>
        <w:tc>
          <w:tcPr>
            <w:tcW w:w="838" w:type="pct"/>
            <w:vAlign w:val="center"/>
          </w:tcPr>
          <w:p w14:paraId="1B152B4D" w14:textId="77777777" w:rsidR="00E75C99" w:rsidRDefault="007A3BBD">
            <w:pPr>
              <w:tabs>
                <w:tab w:val="left" w:pos="1337"/>
              </w:tabs>
              <w:spacing w:line="360" w:lineRule="auto"/>
              <w:ind w:left="-42" w:right="-42"/>
              <w:jc w:val="center"/>
              <w:rPr>
                <w:rFonts w:ascii="宋体"/>
                <w:sz w:val="24"/>
              </w:rPr>
            </w:pPr>
            <w:r>
              <w:rPr>
                <w:rFonts w:ascii="宋体" w:hAnsi="宋体" w:hint="eastAsia"/>
                <w:sz w:val="24"/>
              </w:rPr>
              <w:t>货物名称</w:t>
            </w:r>
          </w:p>
        </w:tc>
        <w:tc>
          <w:tcPr>
            <w:tcW w:w="465" w:type="pct"/>
            <w:gridSpan w:val="2"/>
            <w:vAlign w:val="center"/>
          </w:tcPr>
          <w:p w14:paraId="162AE8AA" w14:textId="77777777" w:rsidR="00E75C99" w:rsidRDefault="007A3BBD">
            <w:pPr>
              <w:tabs>
                <w:tab w:val="left" w:pos="1337"/>
              </w:tabs>
              <w:spacing w:line="360" w:lineRule="auto"/>
              <w:ind w:left="-42" w:right="-42"/>
              <w:jc w:val="center"/>
              <w:rPr>
                <w:rFonts w:ascii="宋体" w:hAnsi="宋体"/>
                <w:sz w:val="24"/>
              </w:rPr>
            </w:pPr>
            <w:r>
              <w:rPr>
                <w:rFonts w:ascii="宋体" w:hAnsi="宋体" w:hint="eastAsia"/>
                <w:sz w:val="24"/>
              </w:rPr>
              <w:t>品牌</w:t>
            </w:r>
          </w:p>
        </w:tc>
        <w:tc>
          <w:tcPr>
            <w:tcW w:w="964" w:type="pct"/>
            <w:vAlign w:val="center"/>
          </w:tcPr>
          <w:p w14:paraId="072C845F" w14:textId="77777777" w:rsidR="00E75C99" w:rsidRDefault="007A3BBD">
            <w:pPr>
              <w:tabs>
                <w:tab w:val="left" w:pos="1337"/>
              </w:tabs>
              <w:spacing w:line="360" w:lineRule="auto"/>
              <w:ind w:left="-42" w:right="-42"/>
              <w:jc w:val="center"/>
              <w:rPr>
                <w:rFonts w:ascii="宋体"/>
                <w:sz w:val="24"/>
              </w:rPr>
            </w:pPr>
            <w:r>
              <w:rPr>
                <w:rFonts w:ascii="宋体" w:hAnsi="宋体" w:hint="eastAsia"/>
                <w:sz w:val="24"/>
              </w:rPr>
              <w:t>型</w:t>
            </w:r>
            <w:r>
              <w:rPr>
                <w:rFonts w:ascii="宋体" w:hAnsi="宋体"/>
                <w:sz w:val="24"/>
              </w:rPr>
              <w:t xml:space="preserve"> </w:t>
            </w:r>
            <w:r>
              <w:rPr>
                <w:rFonts w:ascii="宋体" w:hAnsi="宋体" w:hint="eastAsia"/>
                <w:sz w:val="24"/>
              </w:rPr>
              <w:t>号</w:t>
            </w:r>
          </w:p>
          <w:p w14:paraId="51DEF658" w14:textId="77777777" w:rsidR="00E75C99" w:rsidRDefault="007A3BBD">
            <w:pPr>
              <w:tabs>
                <w:tab w:val="left" w:pos="1337"/>
              </w:tabs>
              <w:spacing w:line="360" w:lineRule="auto"/>
              <w:ind w:left="-42" w:right="-42"/>
              <w:rPr>
                <w:rFonts w:ascii="宋体"/>
                <w:sz w:val="24"/>
              </w:rPr>
            </w:pPr>
            <w:r>
              <w:rPr>
                <w:rFonts w:ascii="宋体" w:hAnsi="宋体" w:hint="eastAsia"/>
                <w:sz w:val="24"/>
              </w:rPr>
              <w:t>（详细配置）</w:t>
            </w:r>
          </w:p>
        </w:tc>
        <w:tc>
          <w:tcPr>
            <w:tcW w:w="647" w:type="pct"/>
            <w:vAlign w:val="center"/>
          </w:tcPr>
          <w:p w14:paraId="719D72E5" w14:textId="77777777" w:rsidR="00E75C99" w:rsidRDefault="007A3BBD">
            <w:pPr>
              <w:tabs>
                <w:tab w:val="left" w:pos="1337"/>
              </w:tabs>
              <w:spacing w:line="360" w:lineRule="auto"/>
              <w:ind w:left="-42" w:right="-42"/>
              <w:jc w:val="center"/>
              <w:rPr>
                <w:rFonts w:ascii="宋体"/>
                <w:sz w:val="24"/>
              </w:rPr>
            </w:pPr>
            <w:r>
              <w:rPr>
                <w:rFonts w:ascii="宋体" w:hAnsi="宋体" w:hint="eastAsia"/>
                <w:sz w:val="24"/>
              </w:rPr>
              <w:t>原产地及制造商</w:t>
            </w:r>
          </w:p>
        </w:tc>
        <w:tc>
          <w:tcPr>
            <w:tcW w:w="492" w:type="pct"/>
            <w:vAlign w:val="center"/>
          </w:tcPr>
          <w:p w14:paraId="404DAEBB" w14:textId="77777777" w:rsidR="00E75C99" w:rsidRDefault="007A3BBD">
            <w:pPr>
              <w:tabs>
                <w:tab w:val="left" w:pos="1337"/>
              </w:tabs>
              <w:spacing w:line="360" w:lineRule="auto"/>
              <w:jc w:val="center"/>
              <w:rPr>
                <w:rFonts w:ascii="宋体"/>
                <w:sz w:val="24"/>
              </w:rPr>
            </w:pPr>
            <w:r>
              <w:rPr>
                <w:rFonts w:ascii="宋体" w:hAnsi="宋体" w:hint="eastAsia"/>
                <w:sz w:val="24"/>
              </w:rPr>
              <w:t>单</w:t>
            </w:r>
            <w:r>
              <w:rPr>
                <w:rFonts w:ascii="宋体" w:hAnsi="宋体"/>
                <w:sz w:val="24"/>
              </w:rPr>
              <w:t xml:space="preserve"> </w:t>
            </w:r>
            <w:r>
              <w:rPr>
                <w:rFonts w:ascii="宋体" w:hAnsi="宋体" w:hint="eastAsia"/>
                <w:sz w:val="24"/>
              </w:rPr>
              <w:t>价</w:t>
            </w:r>
          </w:p>
        </w:tc>
        <w:tc>
          <w:tcPr>
            <w:tcW w:w="552" w:type="pct"/>
            <w:vAlign w:val="center"/>
          </w:tcPr>
          <w:p w14:paraId="7F35195E" w14:textId="77777777" w:rsidR="00E75C99" w:rsidRDefault="007A3BBD">
            <w:pPr>
              <w:tabs>
                <w:tab w:val="left" w:pos="1337"/>
              </w:tabs>
              <w:spacing w:line="360" w:lineRule="auto"/>
              <w:jc w:val="center"/>
              <w:rPr>
                <w:rFonts w:ascii="宋体"/>
                <w:sz w:val="24"/>
              </w:rPr>
            </w:pPr>
            <w:r>
              <w:rPr>
                <w:rFonts w:ascii="宋体" w:hAnsi="宋体" w:hint="eastAsia"/>
                <w:sz w:val="24"/>
              </w:rPr>
              <w:t>数量</w:t>
            </w:r>
          </w:p>
        </w:tc>
        <w:tc>
          <w:tcPr>
            <w:tcW w:w="511" w:type="pct"/>
            <w:vAlign w:val="center"/>
          </w:tcPr>
          <w:p w14:paraId="331B1865" w14:textId="77777777" w:rsidR="00E75C99" w:rsidRDefault="007A3BBD">
            <w:pPr>
              <w:tabs>
                <w:tab w:val="left" w:pos="1337"/>
              </w:tabs>
              <w:spacing w:line="360" w:lineRule="auto"/>
              <w:rPr>
                <w:rFonts w:ascii="宋体"/>
                <w:sz w:val="24"/>
              </w:rPr>
            </w:pPr>
            <w:r>
              <w:rPr>
                <w:rFonts w:ascii="宋体" w:hAnsi="宋体" w:hint="eastAsia"/>
                <w:sz w:val="24"/>
              </w:rPr>
              <w:t>总价</w:t>
            </w:r>
          </w:p>
        </w:tc>
        <w:tc>
          <w:tcPr>
            <w:tcW w:w="526" w:type="pct"/>
            <w:vAlign w:val="center"/>
          </w:tcPr>
          <w:p w14:paraId="3183AE3D" w14:textId="77777777" w:rsidR="00E75C99" w:rsidRDefault="007A3BBD">
            <w:pPr>
              <w:tabs>
                <w:tab w:val="left" w:pos="1337"/>
              </w:tabs>
              <w:spacing w:line="360" w:lineRule="auto"/>
              <w:ind w:left="-42" w:right="-42"/>
              <w:jc w:val="center"/>
              <w:rPr>
                <w:rFonts w:ascii="宋体"/>
                <w:sz w:val="24"/>
              </w:rPr>
            </w:pPr>
            <w:r>
              <w:rPr>
                <w:rFonts w:ascii="宋体" w:hint="eastAsia"/>
                <w:sz w:val="24"/>
              </w:rPr>
              <w:t>最快交付时间</w:t>
            </w:r>
          </w:p>
        </w:tc>
      </w:tr>
      <w:tr w:rsidR="00E75C99" w14:paraId="4930C8B6" w14:textId="77777777">
        <w:trPr>
          <w:cantSplit/>
          <w:trHeight w:val="463"/>
        </w:trPr>
        <w:tc>
          <w:tcPr>
            <w:tcW w:w="838" w:type="pct"/>
            <w:vAlign w:val="center"/>
          </w:tcPr>
          <w:p w14:paraId="1CE2F4D8" w14:textId="77777777" w:rsidR="00E75C99" w:rsidRDefault="00E75C99">
            <w:pPr>
              <w:tabs>
                <w:tab w:val="left" w:pos="1337"/>
              </w:tabs>
              <w:spacing w:line="360" w:lineRule="auto"/>
              <w:jc w:val="center"/>
              <w:rPr>
                <w:rFonts w:ascii="宋体"/>
                <w:sz w:val="24"/>
              </w:rPr>
            </w:pPr>
          </w:p>
        </w:tc>
        <w:tc>
          <w:tcPr>
            <w:tcW w:w="465" w:type="pct"/>
            <w:gridSpan w:val="2"/>
            <w:vAlign w:val="center"/>
          </w:tcPr>
          <w:p w14:paraId="49D7B139" w14:textId="77777777" w:rsidR="00E75C99" w:rsidRDefault="00E75C99">
            <w:pPr>
              <w:tabs>
                <w:tab w:val="left" w:pos="1337"/>
              </w:tabs>
              <w:spacing w:line="360" w:lineRule="auto"/>
              <w:jc w:val="center"/>
              <w:rPr>
                <w:rFonts w:ascii="宋体"/>
                <w:sz w:val="24"/>
              </w:rPr>
            </w:pPr>
          </w:p>
        </w:tc>
        <w:tc>
          <w:tcPr>
            <w:tcW w:w="964" w:type="pct"/>
            <w:vAlign w:val="center"/>
          </w:tcPr>
          <w:p w14:paraId="72B6BEBB" w14:textId="77777777" w:rsidR="00E75C99" w:rsidRDefault="00E75C99">
            <w:pPr>
              <w:tabs>
                <w:tab w:val="left" w:pos="1337"/>
              </w:tabs>
              <w:spacing w:line="360" w:lineRule="auto"/>
              <w:jc w:val="center"/>
              <w:rPr>
                <w:rFonts w:ascii="宋体"/>
                <w:sz w:val="24"/>
              </w:rPr>
            </w:pPr>
          </w:p>
        </w:tc>
        <w:tc>
          <w:tcPr>
            <w:tcW w:w="647" w:type="pct"/>
            <w:vAlign w:val="center"/>
          </w:tcPr>
          <w:p w14:paraId="67C002C5" w14:textId="77777777" w:rsidR="00E75C99" w:rsidRDefault="00E75C99">
            <w:pPr>
              <w:tabs>
                <w:tab w:val="left" w:pos="1337"/>
              </w:tabs>
              <w:spacing w:line="360" w:lineRule="auto"/>
              <w:jc w:val="center"/>
              <w:rPr>
                <w:rFonts w:ascii="宋体"/>
                <w:sz w:val="24"/>
              </w:rPr>
            </w:pPr>
          </w:p>
        </w:tc>
        <w:tc>
          <w:tcPr>
            <w:tcW w:w="492" w:type="pct"/>
            <w:vAlign w:val="center"/>
          </w:tcPr>
          <w:p w14:paraId="4C371CB4" w14:textId="77777777" w:rsidR="00E75C99" w:rsidRDefault="00E75C99">
            <w:pPr>
              <w:tabs>
                <w:tab w:val="left" w:pos="1337"/>
              </w:tabs>
              <w:spacing w:line="360" w:lineRule="auto"/>
              <w:jc w:val="center"/>
              <w:rPr>
                <w:rFonts w:ascii="宋体"/>
                <w:sz w:val="24"/>
              </w:rPr>
            </w:pPr>
          </w:p>
        </w:tc>
        <w:tc>
          <w:tcPr>
            <w:tcW w:w="552" w:type="pct"/>
            <w:vAlign w:val="center"/>
          </w:tcPr>
          <w:p w14:paraId="7954F6C2" w14:textId="77777777" w:rsidR="00E75C99" w:rsidRDefault="00E75C99">
            <w:pPr>
              <w:tabs>
                <w:tab w:val="left" w:pos="1337"/>
              </w:tabs>
              <w:spacing w:line="360" w:lineRule="auto"/>
              <w:jc w:val="center"/>
              <w:rPr>
                <w:rFonts w:ascii="宋体"/>
                <w:sz w:val="24"/>
              </w:rPr>
            </w:pPr>
          </w:p>
        </w:tc>
        <w:tc>
          <w:tcPr>
            <w:tcW w:w="511" w:type="pct"/>
            <w:vAlign w:val="center"/>
          </w:tcPr>
          <w:p w14:paraId="4B8B7AB8" w14:textId="77777777" w:rsidR="00E75C99" w:rsidRDefault="00E75C99">
            <w:pPr>
              <w:tabs>
                <w:tab w:val="left" w:pos="1337"/>
              </w:tabs>
              <w:spacing w:line="360" w:lineRule="auto"/>
              <w:jc w:val="center"/>
              <w:rPr>
                <w:rFonts w:ascii="宋体"/>
                <w:sz w:val="24"/>
              </w:rPr>
            </w:pPr>
          </w:p>
        </w:tc>
        <w:tc>
          <w:tcPr>
            <w:tcW w:w="526" w:type="pct"/>
            <w:vAlign w:val="center"/>
          </w:tcPr>
          <w:p w14:paraId="40EFC3A1" w14:textId="77777777" w:rsidR="00E75C99" w:rsidRDefault="00E75C99">
            <w:pPr>
              <w:tabs>
                <w:tab w:val="left" w:pos="1337"/>
              </w:tabs>
              <w:spacing w:line="360" w:lineRule="auto"/>
              <w:jc w:val="center"/>
              <w:rPr>
                <w:rFonts w:ascii="宋体"/>
                <w:sz w:val="24"/>
              </w:rPr>
            </w:pPr>
          </w:p>
        </w:tc>
      </w:tr>
      <w:tr w:rsidR="00E75C99" w14:paraId="73471053" w14:textId="77777777">
        <w:trPr>
          <w:cantSplit/>
          <w:trHeight w:val="598"/>
        </w:trPr>
        <w:tc>
          <w:tcPr>
            <w:tcW w:w="838" w:type="pct"/>
            <w:vAlign w:val="center"/>
          </w:tcPr>
          <w:p w14:paraId="6F90C40F" w14:textId="77777777" w:rsidR="00E75C99" w:rsidRDefault="00E75C99">
            <w:pPr>
              <w:tabs>
                <w:tab w:val="left" w:pos="1337"/>
              </w:tabs>
              <w:spacing w:line="360" w:lineRule="auto"/>
              <w:jc w:val="center"/>
              <w:rPr>
                <w:rFonts w:ascii="宋体"/>
                <w:sz w:val="24"/>
              </w:rPr>
            </w:pPr>
          </w:p>
        </w:tc>
        <w:tc>
          <w:tcPr>
            <w:tcW w:w="465" w:type="pct"/>
            <w:gridSpan w:val="2"/>
            <w:vAlign w:val="center"/>
          </w:tcPr>
          <w:p w14:paraId="1FBE5A67" w14:textId="77777777" w:rsidR="00E75C99" w:rsidRDefault="00E75C99">
            <w:pPr>
              <w:tabs>
                <w:tab w:val="left" w:pos="1337"/>
              </w:tabs>
              <w:spacing w:line="360" w:lineRule="auto"/>
              <w:jc w:val="center"/>
              <w:rPr>
                <w:rFonts w:ascii="宋体"/>
                <w:sz w:val="24"/>
              </w:rPr>
            </w:pPr>
          </w:p>
        </w:tc>
        <w:tc>
          <w:tcPr>
            <w:tcW w:w="964" w:type="pct"/>
            <w:vAlign w:val="center"/>
          </w:tcPr>
          <w:p w14:paraId="649EEB12" w14:textId="77777777" w:rsidR="00E75C99" w:rsidRDefault="00E75C99">
            <w:pPr>
              <w:tabs>
                <w:tab w:val="left" w:pos="1337"/>
              </w:tabs>
              <w:spacing w:line="360" w:lineRule="auto"/>
              <w:jc w:val="center"/>
              <w:rPr>
                <w:rFonts w:ascii="宋体"/>
                <w:sz w:val="24"/>
              </w:rPr>
            </w:pPr>
          </w:p>
        </w:tc>
        <w:tc>
          <w:tcPr>
            <w:tcW w:w="647" w:type="pct"/>
            <w:vAlign w:val="center"/>
          </w:tcPr>
          <w:p w14:paraId="3FAD0095" w14:textId="77777777" w:rsidR="00E75C99" w:rsidRDefault="00E75C99">
            <w:pPr>
              <w:tabs>
                <w:tab w:val="left" w:pos="1337"/>
              </w:tabs>
              <w:spacing w:line="360" w:lineRule="auto"/>
              <w:jc w:val="center"/>
              <w:rPr>
                <w:rFonts w:ascii="宋体"/>
                <w:sz w:val="24"/>
              </w:rPr>
            </w:pPr>
          </w:p>
        </w:tc>
        <w:tc>
          <w:tcPr>
            <w:tcW w:w="492" w:type="pct"/>
            <w:vAlign w:val="center"/>
          </w:tcPr>
          <w:p w14:paraId="6AFC354F" w14:textId="77777777" w:rsidR="00E75C99" w:rsidRDefault="00E75C99">
            <w:pPr>
              <w:tabs>
                <w:tab w:val="left" w:pos="1337"/>
              </w:tabs>
              <w:spacing w:line="360" w:lineRule="auto"/>
              <w:jc w:val="center"/>
              <w:rPr>
                <w:rFonts w:ascii="宋体"/>
                <w:sz w:val="24"/>
              </w:rPr>
            </w:pPr>
          </w:p>
        </w:tc>
        <w:tc>
          <w:tcPr>
            <w:tcW w:w="552" w:type="pct"/>
            <w:vAlign w:val="center"/>
          </w:tcPr>
          <w:p w14:paraId="68960817" w14:textId="77777777" w:rsidR="00E75C99" w:rsidRDefault="00E75C99">
            <w:pPr>
              <w:tabs>
                <w:tab w:val="left" w:pos="1337"/>
              </w:tabs>
              <w:spacing w:line="360" w:lineRule="auto"/>
              <w:jc w:val="center"/>
              <w:rPr>
                <w:rFonts w:ascii="宋体"/>
                <w:sz w:val="24"/>
              </w:rPr>
            </w:pPr>
          </w:p>
        </w:tc>
        <w:tc>
          <w:tcPr>
            <w:tcW w:w="511" w:type="pct"/>
            <w:vAlign w:val="center"/>
          </w:tcPr>
          <w:p w14:paraId="5EC145E0" w14:textId="77777777" w:rsidR="00E75C99" w:rsidRDefault="00E75C99">
            <w:pPr>
              <w:tabs>
                <w:tab w:val="left" w:pos="1337"/>
              </w:tabs>
              <w:spacing w:line="360" w:lineRule="auto"/>
              <w:jc w:val="center"/>
              <w:rPr>
                <w:rFonts w:ascii="宋体"/>
                <w:sz w:val="24"/>
              </w:rPr>
            </w:pPr>
          </w:p>
        </w:tc>
        <w:tc>
          <w:tcPr>
            <w:tcW w:w="526" w:type="pct"/>
            <w:vAlign w:val="center"/>
          </w:tcPr>
          <w:p w14:paraId="37A29551" w14:textId="77777777" w:rsidR="00E75C99" w:rsidRDefault="00E75C99">
            <w:pPr>
              <w:tabs>
                <w:tab w:val="left" w:pos="1337"/>
              </w:tabs>
              <w:spacing w:line="360" w:lineRule="auto"/>
              <w:jc w:val="center"/>
              <w:rPr>
                <w:rFonts w:ascii="宋体"/>
                <w:sz w:val="24"/>
              </w:rPr>
            </w:pPr>
          </w:p>
        </w:tc>
      </w:tr>
      <w:tr w:rsidR="00E75C99" w14:paraId="4809EB74" w14:textId="77777777">
        <w:trPr>
          <w:cantSplit/>
          <w:trHeight w:val="508"/>
        </w:trPr>
        <w:tc>
          <w:tcPr>
            <w:tcW w:w="838" w:type="pct"/>
            <w:vAlign w:val="center"/>
          </w:tcPr>
          <w:p w14:paraId="084A406F" w14:textId="77777777" w:rsidR="00E75C99" w:rsidRDefault="00E75C99">
            <w:pPr>
              <w:tabs>
                <w:tab w:val="left" w:pos="1337"/>
              </w:tabs>
              <w:spacing w:line="360" w:lineRule="auto"/>
              <w:jc w:val="center"/>
              <w:rPr>
                <w:rFonts w:ascii="宋体"/>
                <w:sz w:val="24"/>
              </w:rPr>
            </w:pPr>
          </w:p>
        </w:tc>
        <w:tc>
          <w:tcPr>
            <w:tcW w:w="465" w:type="pct"/>
            <w:gridSpan w:val="2"/>
            <w:vAlign w:val="center"/>
          </w:tcPr>
          <w:p w14:paraId="2396949A" w14:textId="77777777" w:rsidR="00E75C99" w:rsidRDefault="00E75C99">
            <w:pPr>
              <w:tabs>
                <w:tab w:val="left" w:pos="1337"/>
              </w:tabs>
              <w:spacing w:line="360" w:lineRule="auto"/>
              <w:jc w:val="center"/>
              <w:rPr>
                <w:rFonts w:ascii="宋体"/>
                <w:sz w:val="24"/>
              </w:rPr>
            </w:pPr>
          </w:p>
        </w:tc>
        <w:tc>
          <w:tcPr>
            <w:tcW w:w="964" w:type="pct"/>
            <w:vAlign w:val="center"/>
          </w:tcPr>
          <w:p w14:paraId="62CFAD36" w14:textId="77777777" w:rsidR="00E75C99" w:rsidRDefault="00E75C99">
            <w:pPr>
              <w:tabs>
                <w:tab w:val="left" w:pos="1337"/>
              </w:tabs>
              <w:spacing w:line="360" w:lineRule="auto"/>
              <w:jc w:val="center"/>
              <w:rPr>
                <w:rFonts w:ascii="宋体"/>
                <w:sz w:val="24"/>
              </w:rPr>
            </w:pPr>
          </w:p>
        </w:tc>
        <w:tc>
          <w:tcPr>
            <w:tcW w:w="647" w:type="pct"/>
            <w:vAlign w:val="center"/>
          </w:tcPr>
          <w:p w14:paraId="5434E594" w14:textId="77777777" w:rsidR="00E75C99" w:rsidRDefault="00E75C99">
            <w:pPr>
              <w:tabs>
                <w:tab w:val="left" w:pos="1337"/>
              </w:tabs>
              <w:spacing w:line="360" w:lineRule="auto"/>
              <w:jc w:val="center"/>
              <w:rPr>
                <w:rFonts w:ascii="宋体"/>
                <w:sz w:val="24"/>
              </w:rPr>
            </w:pPr>
          </w:p>
        </w:tc>
        <w:tc>
          <w:tcPr>
            <w:tcW w:w="492" w:type="pct"/>
            <w:vAlign w:val="center"/>
          </w:tcPr>
          <w:p w14:paraId="0C584D5D" w14:textId="77777777" w:rsidR="00E75C99" w:rsidRDefault="00E75C99">
            <w:pPr>
              <w:tabs>
                <w:tab w:val="left" w:pos="1337"/>
              </w:tabs>
              <w:spacing w:line="360" w:lineRule="auto"/>
              <w:jc w:val="center"/>
              <w:rPr>
                <w:rFonts w:ascii="宋体"/>
                <w:sz w:val="24"/>
              </w:rPr>
            </w:pPr>
          </w:p>
        </w:tc>
        <w:tc>
          <w:tcPr>
            <w:tcW w:w="552" w:type="pct"/>
            <w:vAlign w:val="center"/>
          </w:tcPr>
          <w:p w14:paraId="329CA029" w14:textId="77777777" w:rsidR="00E75C99" w:rsidRDefault="00E75C99">
            <w:pPr>
              <w:tabs>
                <w:tab w:val="left" w:pos="1337"/>
              </w:tabs>
              <w:spacing w:line="360" w:lineRule="auto"/>
              <w:jc w:val="center"/>
              <w:rPr>
                <w:rFonts w:ascii="宋体"/>
                <w:sz w:val="24"/>
              </w:rPr>
            </w:pPr>
          </w:p>
        </w:tc>
        <w:tc>
          <w:tcPr>
            <w:tcW w:w="511" w:type="pct"/>
            <w:vAlign w:val="center"/>
          </w:tcPr>
          <w:p w14:paraId="3DB9014A" w14:textId="77777777" w:rsidR="00E75C99" w:rsidRDefault="00E75C99">
            <w:pPr>
              <w:tabs>
                <w:tab w:val="left" w:pos="1337"/>
              </w:tabs>
              <w:spacing w:line="360" w:lineRule="auto"/>
              <w:jc w:val="center"/>
              <w:rPr>
                <w:rFonts w:ascii="宋体"/>
                <w:sz w:val="24"/>
              </w:rPr>
            </w:pPr>
          </w:p>
        </w:tc>
        <w:tc>
          <w:tcPr>
            <w:tcW w:w="526" w:type="pct"/>
            <w:vAlign w:val="center"/>
          </w:tcPr>
          <w:p w14:paraId="7D7336CA" w14:textId="77777777" w:rsidR="00E75C99" w:rsidRDefault="00E75C99">
            <w:pPr>
              <w:tabs>
                <w:tab w:val="left" w:pos="1337"/>
              </w:tabs>
              <w:spacing w:line="360" w:lineRule="auto"/>
              <w:jc w:val="center"/>
              <w:rPr>
                <w:rFonts w:ascii="宋体"/>
                <w:sz w:val="24"/>
              </w:rPr>
            </w:pPr>
          </w:p>
        </w:tc>
      </w:tr>
      <w:tr w:rsidR="00E75C99" w14:paraId="70B0CBE7" w14:textId="77777777">
        <w:trPr>
          <w:cantSplit/>
          <w:trHeight w:val="598"/>
        </w:trPr>
        <w:tc>
          <w:tcPr>
            <w:tcW w:w="3961" w:type="pct"/>
            <w:gridSpan w:val="7"/>
            <w:vAlign w:val="center"/>
          </w:tcPr>
          <w:p w14:paraId="3F9A9596" w14:textId="77777777" w:rsidR="00E75C99" w:rsidRDefault="007A3BBD">
            <w:pPr>
              <w:tabs>
                <w:tab w:val="left" w:pos="1337"/>
              </w:tabs>
              <w:spacing w:line="360" w:lineRule="auto"/>
              <w:jc w:val="center"/>
              <w:rPr>
                <w:rFonts w:ascii="宋体"/>
                <w:sz w:val="24"/>
              </w:rPr>
            </w:pPr>
            <w:r>
              <w:rPr>
                <w:rFonts w:ascii="宋体" w:hAnsi="宋体" w:hint="eastAsia"/>
                <w:sz w:val="24"/>
              </w:rPr>
              <w:t>专用工具费</w:t>
            </w:r>
          </w:p>
        </w:tc>
        <w:tc>
          <w:tcPr>
            <w:tcW w:w="511" w:type="pct"/>
            <w:vAlign w:val="center"/>
          </w:tcPr>
          <w:p w14:paraId="28696A2B" w14:textId="77777777" w:rsidR="00E75C99" w:rsidRDefault="00E75C99">
            <w:pPr>
              <w:tabs>
                <w:tab w:val="left" w:pos="1337"/>
              </w:tabs>
              <w:spacing w:line="360" w:lineRule="auto"/>
              <w:jc w:val="center"/>
              <w:rPr>
                <w:rFonts w:ascii="宋体"/>
                <w:sz w:val="24"/>
              </w:rPr>
            </w:pPr>
          </w:p>
        </w:tc>
        <w:tc>
          <w:tcPr>
            <w:tcW w:w="526" w:type="pct"/>
            <w:vAlign w:val="center"/>
          </w:tcPr>
          <w:p w14:paraId="6F1AC2D1" w14:textId="77777777" w:rsidR="00E75C99" w:rsidRDefault="007A3BBD">
            <w:pPr>
              <w:tabs>
                <w:tab w:val="left" w:pos="1337"/>
              </w:tabs>
              <w:spacing w:line="360" w:lineRule="auto"/>
              <w:jc w:val="center"/>
              <w:rPr>
                <w:rFonts w:ascii="宋体"/>
                <w:sz w:val="24"/>
              </w:rPr>
            </w:pPr>
            <w:r>
              <w:rPr>
                <w:rFonts w:ascii="宋体" w:hAnsi="宋体"/>
                <w:sz w:val="24"/>
              </w:rPr>
              <w:t>/</w:t>
            </w:r>
          </w:p>
        </w:tc>
      </w:tr>
      <w:tr w:rsidR="00E75C99" w14:paraId="49D02093" w14:textId="77777777">
        <w:trPr>
          <w:cantSplit/>
          <w:trHeight w:val="613"/>
        </w:trPr>
        <w:tc>
          <w:tcPr>
            <w:tcW w:w="3961" w:type="pct"/>
            <w:gridSpan w:val="7"/>
            <w:vAlign w:val="center"/>
          </w:tcPr>
          <w:p w14:paraId="498B400C" w14:textId="77777777" w:rsidR="00E75C99" w:rsidRDefault="007A3BBD">
            <w:pPr>
              <w:tabs>
                <w:tab w:val="left" w:pos="1337"/>
              </w:tabs>
              <w:spacing w:line="360" w:lineRule="auto"/>
              <w:jc w:val="center"/>
              <w:rPr>
                <w:rFonts w:ascii="宋体"/>
                <w:sz w:val="24"/>
              </w:rPr>
            </w:pPr>
            <w:r>
              <w:rPr>
                <w:rFonts w:ascii="宋体" w:hAnsi="宋体" w:hint="eastAsia"/>
                <w:sz w:val="24"/>
              </w:rPr>
              <w:t>备品备件费</w:t>
            </w:r>
          </w:p>
        </w:tc>
        <w:tc>
          <w:tcPr>
            <w:tcW w:w="511" w:type="pct"/>
            <w:vAlign w:val="center"/>
          </w:tcPr>
          <w:p w14:paraId="7E24F22F" w14:textId="77777777" w:rsidR="00E75C99" w:rsidRDefault="00E75C99">
            <w:pPr>
              <w:tabs>
                <w:tab w:val="left" w:pos="1337"/>
              </w:tabs>
              <w:spacing w:line="360" w:lineRule="auto"/>
              <w:jc w:val="center"/>
              <w:rPr>
                <w:rFonts w:ascii="宋体"/>
                <w:sz w:val="24"/>
              </w:rPr>
            </w:pPr>
          </w:p>
        </w:tc>
        <w:tc>
          <w:tcPr>
            <w:tcW w:w="526" w:type="pct"/>
            <w:vAlign w:val="center"/>
          </w:tcPr>
          <w:p w14:paraId="6A6BEF81" w14:textId="77777777" w:rsidR="00E75C99" w:rsidRDefault="007A3BBD">
            <w:pPr>
              <w:tabs>
                <w:tab w:val="left" w:pos="1337"/>
              </w:tabs>
              <w:spacing w:line="360" w:lineRule="auto"/>
              <w:jc w:val="center"/>
              <w:rPr>
                <w:rFonts w:ascii="宋体"/>
                <w:sz w:val="24"/>
              </w:rPr>
            </w:pPr>
            <w:r>
              <w:rPr>
                <w:rFonts w:ascii="宋体" w:hAnsi="宋体"/>
                <w:sz w:val="24"/>
              </w:rPr>
              <w:t>/</w:t>
            </w:r>
          </w:p>
        </w:tc>
      </w:tr>
      <w:tr w:rsidR="00E75C99" w14:paraId="2F2FBAAE" w14:textId="77777777">
        <w:trPr>
          <w:cantSplit/>
          <w:trHeight w:val="643"/>
        </w:trPr>
        <w:tc>
          <w:tcPr>
            <w:tcW w:w="3961" w:type="pct"/>
            <w:gridSpan w:val="7"/>
            <w:vAlign w:val="center"/>
          </w:tcPr>
          <w:p w14:paraId="507E72C8" w14:textId="77777777" w:rsidR="00E75C99" w:rsidRDefault="007A3BBD">
            <w:pPr>
              <w:tabs>
                <w:tab w:val="left" w:pos="1337"/>
              </w:tabs>
              <w:spacing w:line="360" w:lineRule="auto"/>
              <w:jc w:val="center"/>
              <w:rPr>
                <w:rFonts w:ascii="宋体"/>
                <w:sz w:val="24"/>
              </w:rPr>
            </w:pPr>
            <w:r>
              <w:rPr>
                <w:rFonts w:ascii="宋体" w:hAnsi="宋体" w:hint="eastAsia"/>
                <w:sz w:val="24"/>
              </w:rPr>
              <w:t>运输、安装及保险等费用</w:t>
            </w:r>
          </w:p>
        </w:tc>
        <w:tc>
          <w:tcPr>
            <w:tcW w:w="511" w:type="pct"/>
            <w:vAlign w:val="center"/>
          </w:tcPr>
          <w:p w14:paraId="1E063228" w14:textId="77777777" w:rsidR="00E75C99" w:rsidRDefault="00E75C99">
            <w:pPr>
              <w:tabs>
                <w:tab w:val="left" w:pos="1337"/>
              </w:tabs>
              <w:spacing w:line="360" w:lineRule="auto"/>
              <w:jc w:val="center"/>
              <w:rPr>
                <w:rFonts w:ascii="宋体"/>
                <w:sz w:val="24"/>
              </w:rPr>
            </w:pPr>
          </w:p>
        </w:tc>
        <w:tc>
          <w:tcPr>
            <w:tcW w:w="526" w:type="pct"/>
            <w:vAlign w:val="center"/>
          </w:tcPr>
          <w:p w14:paraId="6EBEF7A7" w14:textId="77777777" w:rsidR="00E75C99" w:rsidRDefault="007A3BBD">
            <w:pPr>
              <w:tabs>
                <w:tab w:val="left" w:pos="1337"/>
              </w:tabs>
              <w:spacing w:line="360" w:lineRule="auto"/>
              <w:jc w:val="center"/>
              <w:rPr>
                <w:rFonts w:ascii="宋体"/>
                <w:sz w:val="24"/>
              </w:rPr>
            </w:pPr>
            <w:r>
              <w:rPr>
                <w:rFonts w:ascii="宋体" w:hAnsi="宋体"/>
                <w:sz w:val="24"/>
              </w:rPr>
              <w:t>/</w:t>
            </w:r>
          </w:p>
        </w:tc>
      </w:tr>
      <w:tr w:rsidR="00E75C99" w14:paraId="02079363" w14:textId="77777777">
        <w:trPr>
          <w:cantSplit/>
          <w:trHeight w:val="566"/>
        </w:trPr>
        <w:tc>
          <w:tcPr>
            <w:tcW w:w="1061" w:type="pct"/>
            <w:gridSpan w:val="2"/>
            <w:vMerge w:val="restart"/>
            <w:vAlign w:val="center"/>
          </w:tcPr>
          <w:p w14:paraId="5519662C" w14:textId="77777777" w:rsidR="00E75C99" w:rsidRDefault="007A3BBD">
            <w:pPr>
              <w:tabs>
                <w:tab w:val="left" w:pos="1337"/>
              </w:tabs>
              <w:spacing w:line="360" w:lineRule="auto"/>
              <w:jc w:val="center"/>
              <w:rPr>
                <w:rFonts w:ascii="宋体"/>
                <w:sz w:val="24"/>
              </w:rPr>
            </w:pPr>
            <w:r>
              <w:rPr>
                <w:rFonts w:ascii="宋体" w:hAnsi="宋体" w:hint="eastAsia"/>
                <w:sz w:val="24"/>
              </w:rPr>
              <w:t>合计</w:t>
            </w:r>
          </w:p>
        </w:tc>
        <w:tc>
          <w:tcPr>
            <w:tcW w:w="3938" w:type="pct"/>
            <w:gridSpan w:val="7"/>
            <w:vAlign w:val="center"/>
          </w:tcPr>
          <w:p w14:paraId="4A719255" w14:textId="77777777" w:rsidR="00E75C99" w:rsidRDefault="007A3BBD">
            <w:pPr>
              <w:tabs>
                <w:tab w:val="left" w:pos="1337"/>
              </w:tabs>
              <w:spacing w:line="360" w:lineRule="auto"/>
              <w:rPr>
                <w:rFonts w:ascii="宋体"/>
                <w:sz w:val="24"/>
              </w:rPr>
            </w:pPr>
            <w:r>
              <w:rPr>
                <w:rFonts w:ascii="宋体" w:hAnsi="宋体" w:hint="eastAsia"/>
                <w:sz w:val="24"/>
              </w:rPr>
              <w:t>大写：</w:t>
            </w:r>
          </w:p>
        </w:tc>
      </w:tr>
      <w:tr w:rsidR="00E75C99" w14:paraId="227B721B" w14:textId="77777777">
        <w:trPr>
          <w:cantSplit/>
          <w:trHeight w:val="546"/>
        </w:trPr>
        <w:tc>
          <w:tcPr>
            <w:tcW w:w="1061" w:type="pct"/>
            <w:gridSpan w:val="2"/>
            <w:vMerge/>
            <w:vAlign w:val="center"/>
          </w:tcPr>
          <w:p w14:paraId="77ADDB88" w14:textId="77777777" w:rsidR="00E75C99" w:rsidRDefault="00E75C99">
            <w:pPr>
              <w:tabs>
                <w:tab w:val="left" w:pos="1337"/>
              </w:tabs>
              <w:spacing w:line="360" w:lineRule="auto"/>
              <w:jc w:val="center"/>
              <w:rPr>
                <w:rFonts w:ascii="宋体"/>
                <w:sz w:val="24"/>
              </w:rPr>
            </w:pPr>
          </w:p>
        </w:tc>
        <w:tc>
          <w:tcPr>
            <w:tcW w:w="3938" w:type="pct"/>
            <w:gridSpan w:val="7"/>
            <w:vAlign w:val="center"/>
          </w:tcPr>
          <w:p w14:paraId="63CBF4CE" w14:textId="77777777" w:rsidR="00E75C99" w:rsidRDefault="007A3BBD">
            <w:pPr>
              <w:tabs>
                <w:tab w:val="left" w:pos="1337"/>
              </w:tabs>
              <w:spacing w:line="360" w:lineRule="auto"/>
              <w:rPr>
                <w:rFonts w:ascii="宋体"/>
                <w:sz w:val="24"/>
              </w:rPr>
            </w:pPr>
            <w:r>
              <w:rPr>
                <w:rFonts w:ascii="宋体" w:hAnsi="宋体" w:hint="eastAsia"/>
                <w:sz w:val="24"/>
              </w:rPr>
              <w:t>小写：</w:t>
            </w:r>
          </w:p>
        </w:tc>
      </w:tr>
    </w:tbl>
    <w:p w14:paraId="74D54588" w14:textId="77777777" w:rsidR="00E75C99" w:rsidRDefault="00E75C99">
      <w:pPr>
        <w:adjustRightInd w:val="0"/>
        <w:spacing w:line="500" w:lineRule="exact"/>
        <w:rPr>
          <w:rFonts w:ascii="宋体" w:hAnsi="宋体" w:cs="宋体"/>
          <w:szCs w:val="21"/>
        </w:rPr>
      </w:pPr>
    </w:p>
    <w:p w14:paraId="34D95670" w14:textId="77777777" w:rsidR="00E75C99" w:rsidRDefault="007A3BBD">
      <w:pPr>
        <w:spacing w:line="360" w:lineRule="auto"/>
        <w:ind w:left="840" w:hangingChars="350" w:hanging="840"/>
        <w:rPr>
          <w:rFonts w:ascii="宋体"/>
          <w:sz w:val="24"/>
        </w:rPr>
      </w:pPr>
      <w:r>
        <w:rPr>
          <w:rFonts w:ascii="宋体" w:hAnsi="宋体" w:hint="eastAsia"/>
          <w:sz w:val="24"/>
        </w:rPr>
        <w:t>注：</w:t>
      </w:r>
      <w:r>
        <w:rPr>
          <w:rFonts w:ascii="宋体" w:hAnsi="宋体"/>
          <w:sz w:val="24"/>
        </w:rPr>
        <w:t xml:space="preserve"> 1</w:t>
      </w:r>
      <w:r>
        <w:rPr>
          <w:rFonts w:ascii="宋体"/>
          <w:sz w:val="24"/>
        </w:rPr>
        <w:t>.</w:t>
      </w:r>
      <w:r>
        <w:rPr>
          <w:rFonts w:ascii="宋体" w:hAnsi="宋体" w:hint="eastAsia"/>
          <w:sz w:val="24"/>
        </w:rPr>
        <w:t>报价的所有货物均须标明品牌、型号</w:t>
      </w:r>
      <w:r>
        <w:rPr>
          <w:rFonts w:ascii="宋体" w:hAnsi="宋体"/>
          <w:sz w:val="24"/>
        </w:rPr>
        <w:t>(</w:t>
      </w:r>
      <w:r>
        <w:rPr>
          <w:rFonts w:ascii="宋体" w:hAnsi="宋体" w:hint="eastAsia"/>
          <w:sz w:val="24"/>
        </w:rPr>
        <w:t>详细配置</w:t>
      </w:r>
      <w:r>
        <w:rPr>
          <w:rFonts w:ascii="宋体" w:hAnsi="宋体"/>
          <w:sz w:val="24"/>
        </w:rPr>
        <w:t>)</w:t>
      </w:r>
      <w:r>
        <w:rPr>
          <w:rFonts w:ascii="宋体" w:hAnsi="宋体" w:hint="eastAsia"/>
          <w:sz w:val="24"/>
        </w:rPr>
        <w:t>、原产地及制造商。</w:t>
      </w:r>
    </w:p>
    <w:p w14:paraId="10D5CD0C" w14:textId="77777777" w:rsidR="00E75C99" w:rsidRDefault="007A3BBD">
      <w:pPr>
        <w:spacing w:line="360" w:lineRule="auto"/>
        <w:ind w:firstLineChars="250" w:firstLine="600"/>
        <w:rPr>
          <w:rFonts w:ascii="宋体"/>
          <w:color w:val="000000"/>
          <w:sz w:val="24"/>
        </w:rPr>
      </w:pPr>
      <w:r>
        <w:rPr>
          <w:rFonts w:ascii="宋体" w:hAnsi="宋体"/>
          <w:color w:val="000000"/>
          <w:sz w:val="24"/>
        </w:rPr>
        <w:t>2.</w:t>
      </w:r>
      <w:r>
        <w:rPr>
          <w:rFonts w:ascii="宋体" w:hAnsi="宋体" w:hint="eastAsia"/>
          <w:color w:val="000000"/>
          <w:sz w:val="24"/>
        </w:rPr>
        <w:t>此表可根据需要同格式扩展。</w:t>
      </w:r>
      <w:r>
        <w:rPr>
          <w:rFonts w:ascii="宋体" w:hAnsi="宋体"/>
          <w:color w:val="000000"/>
          <w:sz w:val="24"/>
        </w:rPr>
        <w:t xml:space="preserve">                                          </w:t>
      </w:r>
    </w:p>
    <w:p w14:paraId="75280E56" w14:textId="77777777" w:rsidR="00E75C99" w:rsidRDefault="007A3BBD">
      <w:pPr>
        <w:tabs>
          <w:tab w:val="left" w:pos="615"/>
        </w:tabs>
        <w:spacing w:line="360" w:lineRule="auto"/>
        <w:rPr>
          <w:rFonts w:ascii="宋体" w:hAnsi="宋体"/>
          <w:color w:val="000000"/>
          <w:sz w:val="24"/>
        </w:rPr>
      </w:pPr>
      <w:r>
        <w:rPr>
          <w:rFonts w:ascii="宋体"/>
          <w:color w:val="000000"/>
        </w:rPr>
        <w:tab/>
      </w:r>
      <w:r>
        <w:rPr>
          <w:rFonts w:ascii="宋体" w:hAnsi="宋体"/>
          <w:color w:val="000000"/>
          <w:sz w:val="24"/>
        </w:rPr>
        <w:t>3.</w:t>
      </w:r>
      <w:r>
        <w:rPr>
          <w:rFonts w:ascii="宋体" w:hAnsi="宋体" w:hint="eastAsia"/>
          <w:color w:val="000000"/>
          <w:sz w:val="24"/>
        </w:rPr>
        <w:t>交货时间为签订合同之日起多少日。</w:t>
      </w:r>
    </w:p>
    <w:p w14:paraId="1CBAF64D" w14:textId="77777777" w:rsidR="00E75C99" w:rsidRDefault="00E75C99" w:rsidP="00BA1B7F">
      <w:pPr>
        <w:adjustRightInd w:val="0"/>
        <w:spacing w:line="500" w:lineRule="exact"/>
        <w:ind w:leftChars="224" w:left="779" w:hangingChars="147" w:hanging="309"/>
        <w:rPr>
          <w:rFonts w:ascii="仿宋" w:eastAsia="仿宋" w:hAnsi="仿宋" w:cs="宋体"/>
          <w:szCs w:val="21"/>
        </w:rPr>
      </w:pPr>
    </w:p>
    <w:p w14:paraId="4B87A198" w14:textId="77777777" w:rsidR="00E75C99" w:rsidRDefault="00E75C99" w:rsidP="00BA1B7F">
      <w:pPr>
        <w:adjustRightInd w:val="0"/>
        <w:spacing w:line="500" w:lineRule="exact"/>
        <w:ind w:leftChars="224" w:left="823" w:hangingChars="147" w:hanging="353"/>
        <w:rPr>
          <w:rFonts w:ascii="宋体" w:hAnsi="宋体" w:cs="宋体"/>
          <w:sz w:val="24"/>
        </w:rPr>
      </w:pPr>
    </w:p>
    <w:p w14:paraId="2D4F11D9" w14:textId="77777777" w:rsidR="00E75C99" w:rsidRDefault="00E75C99" w:rsidP="00BA1B7F">
      <w:pPr>
        <w:adjustRightInd w:val="0"/>
        <w:spacing w:line="500" w:lineRule="exact"/>
        <w:ind w:leftChars="224" w:left="823" w:hangingChars="147" w:hanging="353"/>
        <w:rPr>
          <w:rFonts w:ascii="宋体" w:hAnsi="宋体" w:cs="宋体"/>
          <w:sz w:val="24"/>
        </w:rPr>
      </w:pPr>
    </w:p>
    <w:p w14:paraId="4D6C6C33" w14:textId="77777777" w:rsidR="00E75C99" w:rsidRDefault="007A3BBD" w:rsidP="00BA1B7F">
      <w:pPr>
        <w:adjustRightInd w:val="0"/>
        <w:spacing w:line="500" w:lineRule="exact"/>
        <w:ind w:leftChars="224" w:left="823" w:hangingChars="147" w:hanging="353"/>
        <w:rPr>
          <w:rFonts w:ascii="宋体" w:hAnsi="宋体" w:cs="宋体"/>
          <w:sz w:val="24"/>
        </w:rPr>
      </w:pPr>
      <w:r>
        <w:rPr>
          <w:rFonts w:ascii="宋体" w:hAnsi="宋体" w:cs="宋体" w:hint="eastAsia"/>
          <w:sz w:val="24"/>
        </w:rPr>
        <w:t>投标人名称：</w:t>
      </w:r>
      <w:r>
        <w:rPr>
          <w:rFonts w:ascii="宋体" w:hAnsi="宋体" w:cs="宋体" w:hint="eastAsia"/>
          <w:sz w:val="24"/>
          <w:u w:val="single"/>
        </w:rPr>
        <w:t xml:space="preserve">             </w:t>
      </w:r>
      <w:r>
        <w:rPr>
          <w:rFonts w:ascii="宋体" w:hAnsi="宋体" w:cs="宋体" w:hint="eastAsia"/>
          <w:sz w:val="24"/>
        </w:rPr>
        <w:t>（盖章）</w:t>
      </w:r>
    </w:p>
    <w:p w14:paraId="537FCD79" w14:textId="77777777" w:rsidR="00E75C99" w:rsidRDefault="007A3BBD" w:rsidP="00BA1B7F">
      <w:pPr>
        <w:adjustRightInd w:val="0"/>
        <w:spacing w:line="500" w:lineRule="exact"/>
        <w:ind w:leftChars="224" w:left="823" w:hangingChars="147" w:hanging="353"/>
        <w:rPr>
          <w:rFonts w:ascii="宋体" w:hAnsi="宋体" w:cs="宋体"/>
          <w:sz w:val="24"/>
        </w:rPr>
      </w:pPr>
      <w:r>
        <w:rPr>
          <w:rFonts w:ascii="宋体" w:hAnsi="宋体" w:cs="宋体" w:hint="eastAsia"/>
          <w:sz w:val="24"/>
        </w:rPr>
        <w:t>法定代表人或授权代表：</w:t>
      </w:r>
      <w:r>
        <w:rPr>
          <w:rFonts w:ascii="宋体" w:hAnsi="宋体" w:cs="宋体" w:hint="eastAsia"/>
          <w:sz w:val="24"/>
          <w:u w:val="single"/>
        </w:rPr>
        <w:t xml:space="preserve">             </w:t>
      </w:r>
      <w:r>
        <w:rPr>
          <w:rFonts w:ascii="宋体" w:hAnsi="宋体" w:cs="宋体" w:hint="eastAsia"/>
          <w:sz w:val="24"/>
        </w:rPr>
        <w:t>（签字或盖章）</w:t>
      </w:r>
    </w:p>
    <w:p w14:paraId="68FA78D7" w14:textId="77777777" w:rsidR="00E75C99" w:rsidRDefault="007A3BBD" w:rsidP="00BA1B7F">
      <w:pPr>
        <w:adjustRightInd w:val="0"/>
        <w:spacing w:line="500" w:lineRule="exact"/>
        <w:ind w:leftChars="224" w:left="823" w:hangingChars="147" w:hanging="353"/>
        <w:rPr>
          <w:rFonts w:ascii="宋体" w:hAnsi="宋体" w:cs="宋体"/>
          <w:sz w:val="24"/>
        </w:rPr>
      </w:pPr>
      <w:r>
        <w:rPr>
          <w:rFonts w:ascii="宋体" w:hAnsi="宋体" w:cs="宋体" w:hint="eastAsia"/>
          <w:sz w:val="24"/>
        </w:rPr>
        <w:t>日期：    年  月  日</w:t>
      </w:r>
    </w:p>
    <w:p w14:paraId="6BFAC0CC" w14:textId="77777777" w:rsidR="00E75C99" w:rsidRDefault="00E75C99">
      <w:pPr>
        <w:spacing w:line="500" w:lineRule="exact"/>
        <w:rPr>
          <w:rFonts w:ascii="宋体" w:hAnsi="宋体" w:cs="宋体"/>
          <w:sz w:val="24"/>
        </w:rPr>
      </w:pPr>
    </w:p>
    <w:p w14:paraId="0DC33325" w14:textId="77777777" w:rsidR="00E75C99" w:rsidRDefault="00E75C99">
      <w:pPr>
        <w:pStyle w:val="20"/>
        <w:rPr>
          <w:rFonts w:eastAsia="等线"/>
        </w:rPr>
      </w:pPr>
    </w:p>
    <w:p w14:paraId="148DCE9D" w14:textId="77777777" w:rsidR="00E75C99" w:rsidRDefault="00E75C99">
      <w:pPr>
        <w:pStyle w:val="20"/>
        <w:rPr>
          <w:rFonts w:eastAsia="等线"/>
        </w:rPr>
      </w:pPr>
    </w:p>
    <w:p w14:paraId="1F3C0B0B" w14:textId="77777777" w:rsidR="00E75C99" w:rsidRDefault="00E75C99">
      <w:pPr>
        <w:pStyle w:val="20"/>
        <w:rPr>
          <w:rFonts w:eastAsia="等线"/>
        </w:rPr>
      </w:pPr>
    </w:p>
    <w:p w14:paraId="5D806CB3" w14:textId="77777777" w:rsidR="00E75C99" w:rsidRDefault="00E75C99">
      <w:pPr>
        <w:pStyle w:val="20"/>
        <w:rPr>
          <w:rFonts w:eastAsia="等线"/>
        </w:rPr>
      </w:pPr>
    </w:p>
    <w:p w14:paraId="22D708B7" w14:textId="77777777" w:rsidR="00E75C99" w:rsidRDefault="00E75C99">
      <w:pPr>
        <w:pStyle w:val="20"/>
        <w:rPr>
          <w:rFonts w:eastAsia="等线"/>
        </w:rPr>
      </w:pPr>
    </w:p>
    <w:p w14:paraId="2E76075C" w14:textId="77777777" w:rsidR="00E75C99" w:rsidRDefault="007A3BBD">
      <w:pPr>
        <w:keepNext/>
        <w:keepLines/>
        <w:spacing w:before="100" w:line="360" w:lineRule="auto"/>
        <w:jc w:val="center"/>
        <w:outlineLvl w:val="1"/>
        <w:rPr>
          <w:rFonts w:ascii="宋体" w:hAnsi="宋体" w:cs="宋体"/>
          <w:b/>
          <w:color w:val="FF0000"/>
          <w:sz w:val="30"/>
          <w:szCs w:val="30"/>
        </w:rPr>
      </w:pPr>
      <w:r>
        <w:rPr>
          <w:rFonts w:ascii="宋体" w:hAnsi="宋体" w:cs="宋体" w:hint="eastAsia"/>
          <w:b/>
          <w:sz w:val="30"/>
          <w:szCs w:val="30"/>
        </w:rPr>
        <w:t>六、近三年完成的类似项目业绩一览表</w:t>
      </w:r>
    </w:p>
    <w:p w14:paraId="010514B7" w14:textId="77777777" w:rsidR="00E75C99" w:rsidRDefault="00E75C99">
      <w:pPr>
        <w:spacing w:line="500" w:lineRule="exact"/>
        <w:jc w:val="center"/>
        <w:rPr>
          <w:rFonts w:ascii="仿宋" w:eastAsia="仿宋" w:hAnsi="仿宋" w:cs="宋体"/>
          <w:b/>
          <w:sz w:val="32"/>
          <w:szCs w:val="32"/>
        </w:rPr>
      </w:pPr>
    </w:p>
    <w:tbl>
      <w:tblPr>
        <w:tblW w:w="5000" w:type="pct"/>
        <w:tblCellMar>
          <w:left w:w="30" w:type="dxa"/>
          <w:right w:w="30" w:type="dxa"/>
        </w:tblCellMar>
        <w:tblLook w:val="04A0" w:firstRow="1" w:lastRow="0" w:firstColumn="1" w:lastColumn="0" w:noHBand="0" w:noVBand="1"/>
      </w:tblPr>
      <w:tblGrid>
        <w:gridCol w:w="942"/>
        <w:gridCol w:w="1870"/>
        <w:gridCol w:w="1870"/>
        <w:gridCol w:w="2180"/>
        <w:gridCol w:w="2759"/>
      </w:tblGrid>
      <w:tr w:rsidR="00E75C99" w14:paraId="6DB1F724" w14:textId="77777777">
        <w:trPr>
          <w:trHeight w:hRule="exact" w:val="1518"/>
        </w:trPr>
        <w:tc>
          <w:tcPr>
            <w:tcW w:w="489" w:type="pct"/>
            <w:tcBorders>
              <w:top w:val="single" w:sz="12" w:space="0" w:color="auto"/>
              <w:left w:val="single" w:sz="12" w:space="0" w:color="auto"/>
              <w:bottom w:val="single" w:sz="6" w:space="0" w:color="auto"/>
              <w:right w:val="single" w:sz="6" w:space="0" w:color="auto"/>
            </w:tcBorders>
            <w:vAlign w:val="center"/>
          </w:tcPr>
          <w:p w14:paraId="3AF85E1D" w14:textId="77777777" w:rsidR="00E75C99" w:rsidRDefault="007A3BBD">
            <w:pPr>
              <w:spacing w:before="60" w:after="60" w:line="500" w:lineRule="exact"/>
              <w:jc w:val="center"/>
              <w:rPr>
                <w:rFonts w:ascii="宋体" w:hAnsi="宋体" w:cs="宋体"/>
                <w:color w:val="000000" w:themeColor="text1"/>
                <w:sz w:val="24"/>
              </w:rPr>
            </w:pPr>
            <w:r>
              <w:rPr>
                <w:rFonts w:ascii="宋体" w:hAnsi="宋体" w:cs="宋体" w:hint="eastAsia"/>
                <w:color w:val="000000" w:themeColor="text1"/>
                <w:sz w:val="24"/>
              </w:rPr>
              <w:t>年份</w:t>
            </w:r>
          </w:p>
        </w:tc>
        <w:tc>
          <w:tcPr>
            <w:tcW w:w="972" w:type="pct"/>
            <w:tcBorders>
              <w:top w:val="single" w:sz="12" w:space="0" w:color="auto"/>
              <w:left w:val="single" w:sz="6" w:space="0" w:color="auto"/>
              <w:bottom w:val="single" w:sz="6" w:space="0" w:color="auto"/>
              <w:right w:val="single" w:sz="6" w:space="0" w:color="auto"/>
            </w:tcBorders>
            <w:vAlign w:val="center"/>
          </w:tcPr>
          <w:p w14:paraId="653F49C3" w14:textId="77777777" w:rsidR="00E75C99" w:rsidRDefault="007A3BBD">
            <w:pPr>
              <w:spacing w:before="60" w:after="60" w:line="500" w:lineRule="exact"/>
              <w:jc w:val="center"/>
              <w:rPr>
                <w:rFonts w:ascii="宋体" w:hAnsi="宋体" w:cs="宋体"/>
                <w:color w:val="000000" w:themeColor="text1"/>
                <w:sz w:val="24"/>
              </w:rPr>
            </w:pPr>
            <w:r>
              <w:rPr>
                <w:rFonts w:ascii="宋体" w:hAnsi="宋体" w:cs="宋体" w:hint="eastAsia"/>
                <w:color w:val="000000" w:themeColor="text1"/>
                <w:sz w:val="24"/>
              </w:rPr>
              <w:t>用户名称</w:t>
            </w:r>
          </w:p>
        </w:tc>
        <w:tc>
          <w:tcPr>
            <w:tcW w:w="972" w:type="pct"/>
            <w:tcBorders>
              <w:top w:val="single" w:sz="12" w:space="0" w:color="auto"/>
              <w:left w:val="single" w:sz="6" w:space="0" w:color="auto"/>
              <w:bottom w:val="single" w:sz="6" w:space="0" w:color="auto"/>
              <w:right w:val="single" w:sz="6" w:space="0" w:color="auto"/>
            </w:tcBorders>
            <w:vAlign w:val="center"/>
          </w:tcPr>
          <w:p w14:paraId="47FDB13B" w14:textId="77777777" w:rsidR="00E75C99" w:rsidRDefault="007A3BBD">
            <w:pPr>
              <w:spacing w:before="60" w:after="60" w:line="500" w:lineRule="exact"/>
              <w:jc w:val="center"/>
              <w:rPr>
                <w:rFonts w:ascii="宋体" w:hAnsi="宋体" w:cs="宋体"/>
                <w:color w:val="000000" w:themeColor="text1"/>
                <w:sz w:val="24"/>
              </w:rPr>
            </w:pPr>
            <w:r>
              <w:rPr>
                <w:rFonts w:ascii="宋体" w:hAnsi="宋体" w:cs="宋体" w:hint="eastAsia"/>
                <w:color w:val="000000" w:themeColor="text1"/>
                <w:sz w:val="24"/>
              </w:rPr>
              <w:t>项目名称</w:t>
            </w:r>
          </w:p>
        </w:tc>
        <w:tc>
          <w:tcPr>
            <w:tcW w:w="1133" w:type="pct"/>
            <w:tcBorders>
              <w:top w:val="single" w:sz="12" w:space="0" w:color="auto"/>
              <w:left w:val="single" w:sz="4" w:space="0" w:color="auto"/>
              <w:bottom w:val="single" w:sz="6" w:space="0" w:color="auto"/>
              <w:right w:val="single" w:sz="2" w:space="0" w:color="auto"/>
            </w:tcBorders>
            <w:vAlign w:val="center"/>
          </w:tcPr>
          <w:p w14:paraId="6A84F3C8" w14:textId="77777777" w:rsidR="00E75C99" w:rsidRDefault="007A3BBD">
            <w:pPr>
              <w:spacing w:before="60" w:after="60" w:line="500" w:lineRule="exact"/>
              <w:jc w:val="center"/>
              <w:rPr>
                <w:rFonts w:ascii="宋体" w:hAnsi="宋体" w:cs="宋体"/>
                <w:color w:val="000000" w:themeColor="text1"/>
                <w:sz w:val="24"/>
              </w:rPr>
            </w:pPr>
            <w:r>
              <w:rPr>
                <w:rFonts w:ascii="宋体" w:hAnsi="宋体" w:cs="宋体" w:hint="eastAsia"/>
                <w:color w:val="000000" w:themeColor="text1"/>
                <w:sz w:val="24"/>
              </w:rPr>
              <w:t>合同金额</w:t>
            </w:r>
          </w:p>
        </w:tc>
        <w:tc>
          <w:tcPr>
            <w:tcW w:w="1434" w:type="pct"/>
            <w:tcBorders>
              <w:top w:val="single" w:sz="12" w:space="0" w:color="auto"/>
              <w:left w:val="single" w:sz="2" w:space="0" w:color="auto"/>
              <w:bottom w:val="single" w:sz="6" w:space="0" w:color="auto"/>
              <w:right w:val="single" w:sz="2" w:space="0" w:color="auto"/>
            </w:tcBorders>
            <w:vAlign w:val="center"/>
          </w:tcPr>
          <w:p w14:paraId="09892736" w14:textId="77777777" w:rsidR="00E75C99" w:rsidRDefault="007A3BBD">
            <w:pPr>
              <w:spacing w:before="60" w:after="60" w:line="500" w:lineRule="exact"/>
              <w:jc w:val="center"/>
              <w:rPr>
                <w:rFonts w:ascii="宋体" w:hAnsi="宋体" w:cs="宋体"/>
                <w:color w:val="000000" w:themeColor="text1"/>
                <w:sz w:val="24"/>
              </w:rPr>
            </w:pPr>
            <w:r>
              <w:rPr>
                <w:rFonts w:ascii="宋体" w:hAnsi="宋体" w:cs="宋体" w:hint="eastAsia"/>
                <w:color w:val="000000" w:themeColor="text1"/>
                <w:sz w:val="24"/>
              </w:rPr>
              <w:t>完成时间</w:t>
            </w:r>
          </w:p>
        </w:tc>
      </w:tr>
      <w:tr w:rsidR="00E75C99" w14:paraId="0C4EE689" w14:textId="77777777">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14:paraId="5F630694" w14:textId="77777777" w:rsidR="00E75C99" w:rsidRDefault="00E75C99">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7500482F" w14:textId="77777777" w:rsidR="00E75C99" w:rsidRDefault="00E75C99">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26DE2CE9" w14:textId="77777777" w:rsidR="00E75C99" w:rsidRDefault="00E75C99">
            <w:pPr>
              <w:spacing w:before="60" w:after="60" w:line="500" w:lineRule="exact"/>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14:paraId="346DA79C" w14:textId="77777777" w:rsidR="00E75C99" w:rsidRDefault="00E75C99">
            <w:pPr>
              <w:spacing w:before="60" w:after="60" w:line="500" w:lineRule="exact"/>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14:paraId="6DC3D1A7" w14:textId="77777777" w:rsidR="00E75C99" w:rsidRDefault="00E75C99">
            <w:pPr>
              <w:spacing w:before="60" w:after="60" w:line="500" w:lineRule="exact"/>
              <w:ind w:firstLine="482"/>
              <w:jc w:val="center"/>
              <w:rPr>
                <w:rFonts w:ascii="宋体" w:hAnsi="宋体" w:cs="宋体"/>
                <w:color w:val="FF0000"/>
                <w:sz w:val="24"/>
              </w:rPr>
            </w:pPr>
          </w:p>
        </w:tc>
      </w:tr>
      <w:tr w:rsidR="00E75C99" w14:paraId="0EC81A54" w14:textId="77777777">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14:paraId="49EEDAC7" w14:textId="77777777" w:rsidR="00E75C99" w:rsidRDefault="00E75C99">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6B4BE94B" w14:textId="77777777" w:rsidR="00E75C99" w:rsidRDefault="00E75C99">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5A41DCC1" w14:textId="77777777" w:rsidR="00E75C99" w:rsidRDefault="00E75C99">
            <w:pPr>
              <w:spacing w:before="60" w:after="60" w:line="500" w:lineRule="exact"/>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14:paraId="2BBEB15B" w14:textId="77777777" w:rsidR="00E75C99" w:rsidRDefault="00E75C99">
            <w:pPr>
              <w:spacing w:before="60" w:after="60" w:line="500" w:lineRule="exact"/>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14:paraId="4DA6B059" w14:textId="77777777" w:rsidR="00E75C99" w:rsidRDefault="00E75C99">
            <w:pPr>
              <w:spacing w:before="60" w:after="60" w:line="500" w:lineRule="exact"/>
              <w:ind w:firstLine="482"/>
              <w:jc w:val="center"/>
              <w:rPr>
                <w:rFonts w:ascii="宋体" w:hAnsi="宋体" w:cs="宋体"/>
                <w:color w:val="FF0000"/>
                <w:sz w:val="24"/>
              </w:rPr>
            </w:pPr>
          </w:p>
        </w:tc>
      </w:tr>
      <w:tr w:rsidR="00E75C99" w14:paraId="5A98346D" w14:textId="77777777">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14:paraId="2DA6D3BF" w14:textId="77777777" w:rsidR="00E75C99" w:rsidRDefault="00E75C99">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741607F2" w14:textId="77777777" w:rsidR="00E75C99" w:rsidRDefault="00E75C99">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0C3BCCA6" w14:textId="77777777" w:rsidR="00E75C99" w:rsidRDefault="00E75C99">
            <w:pPr>
              <w:spacing w:before="60" w:after="60" w:line="500" w:lineRule="exact"/>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14:paraId="6D26A7FC" w14:textId="77777777" w:rsidR="00E75C99" w:rsidRDefault="00E75C99">
            <w:pPr>
              <w:spacing w:before="60" w:after="60" w:line="500" w:lineRule="exact"/>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14:paraId="7F076AC6" w14:textId="77777777" w:rsidR="00E75C99" w:rsidRDefault="00E75C99">
            <w:pPr>
              <w:spacing w:before="60" w:after="60" w:line="500" w:lineRule="exact"/>
              <w:ind w:firstLine="482"/>
              <w:jc w:val="center"/>
              <w:rPr>
                <w:rFonts w:ascii="宋体" w:hAnsi="宋体" w:cs="宋体"/>
                <w:color w:val="FF0000"/>
                <w:sz w:val="24"/>
              </w:rPr>
            </w:pPr>
          </w:p>
        </w:tc>
      </w:tr>
      <w:tr w:rsidR="00E75C99" w14:paraId="650A7972" w14:textId="77777777">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14:paraId="1C20153D" w14:textId="77777777" w:rsidR="00E75C99" w:rsidRDefault="00E75C99">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15DB7E42" w14:textId="77777777" w:rsidR="00E75C99" w:rsidRDefault="00E75C99">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20876D31" w14:textId="77777777" w:rsidR="00E75C99" w:rsidRDefault="00E75C99">
            <w:pPr>
              <w:spacing w:before="60" w:after="60" w:line="500" w:lineRule="exact"/>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14:paraId="0674A1A8" w14:textId="77777777" w:rsidR="00E75C99" w:rsidRDefault="00E75C99">
            <w:pPr>
              <w:spacing w:before="60" w:after="60" w:line="500" w:lineRule="exact"/>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14:paraId="436A6DFE" w14:textId="77777777" w:rsidR="00E75C99" w:rsidRDefault="00E75C99">
            <w:pPr>
              <w:spacing w:before="60" w:after="60" w:line="500" w:lineRule="exact"/>
              <w:ind w:firstLine="482"/>
              <w:jc w:val="center"/>
              <w:rPr>
                <w:rFonts w:ascii="宋体" w:hAnsi="宋体" w:cs="宋体"/>
                <w:color w:val="FF0000"/>
                <w:sz w:val="24"/>
              </w:rPr>
            </w:pPr>
          </w:p>
        </w:tc>
      </w:tr>
      <w:tr w:rsidR="00E75C99" w14:paraId="48FD9227" w14:textId="77777777">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14:paraId="5DE1F1E3" w14:textId="77777777" w:rsidR="00E75C99" w:rsidRDefault="00E75C99">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40098BC0" w14:textId="77777777" w:rsidR="00E75C99" w:rsidRDefault="00E75C99">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49430902" w14:textId="77777777" w:rsidR="00E75C99" w:rsidRDefault="00E75C99">
            <w:pPr>
              <w:spacing w:before="60" w:after="60" w:line="500" w:lineRule="exact"/>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14:paraId="2BBD7DC6" w14:textId="77777777" w:rsidR="00E75C99" w:rsidRDefault="00E75C99">
            <w:pPr>
              <w:spacing w:before="60" w:after="60" w:line="500" w:lineRule="exact"/>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14:paraId="1F8EEBEC" w14:textId="77777777" w:rsidR="00E75C99" w:rsidRDefault="00E75C99">
            <w:pPr>
              <w:spacing w:before="60" w:after="60" w:line="500" w:lineRule="exact"/>
              <w:ind w:firstLine="482"/>
              <w:jc w:val="center"/>
              <w:rPr>
                <w:rFonts w:ascii="宋体" w:hAnsi="宋体" w:cs="宋体"/>
                <w:color w:val="FF0000"/>
                <w:sz w:val="24"/>
              </w:rPr>
            </w:pPr>
          </w:p>
        </w:tc>
      </w:tr>
    </w:tbl>
    <w:p w14:paraId="42DCBEB4" w14:textId="77777777" w:rsidR="00E75C99" w:rsidRDefault="00E75C99">
      <w:pPr>
        <w:spacing w:line="500" w:lineRule="exact"/>
        <w:rPr>
          <w:rFonts w:ascii="仿宋" w:eastAsia="仿宋" w:hAnsi="仿宋" w:cs="宋体"/>
          <w:sz w:val="24"/>
        </w:rPr>
      </w:pPr>
    </w:p>
    <w:p w14:paraId="298CE5BF" w14:textId="77777777" w:rsidR="00E75C99" w:rsidRDefault="007A3BBD">
      <w:pPr>
        <w:spacing w:line="500" w:lineRule="exact"/>
        <w:rPr>
          <w:rFonts w:ascii="宋体" w:hAnsi="宋体" w:cs="宋体"/>
          <w:color w:val="000000" w:themeColor="text1"/>
          <w:szCs w:val="21"/>
        </w:rPr>
      </w:pPr>
      <w:r>
        <w:rPr>
          <w:rFonts w:ascii="宋体" w:hAnsi="宋体" w:cs="宋体" w:hint="eastAsia"/>
          <w:color w:val="000000" w:themeColor="text1"/>
          <w:szCs w:val="21"/>
        </w:rPr>
        <w:t>注：以上业绩需提供有效的相关证明资料，具体要求如下：合同复印件，需包括买卖双方名称及盖章；</w:t>
      </w:r>
    </w:p>
    <w:p w14:paraId="1D568883" w14:textId="77777777" w:rsidR="00E75C99" w:rsidRDefault="00E75C99">
      <w:pPr>
        <w:pStyle w:val="20"/>
        <w:rPr>
          <w:rFonts w:eastAsia="等线"/>
        </w:rPr>
      </w:pPr>
    </w:p>
    <w:p w14:paraId="1BBFBEF1" w14:textId="77777777" w:rsidR="00E75C99" w:rsidRDefault="007A3BBD">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sz w:val="24"/>
        </w:rPr>
      </w:pPr>
      <w:r>
        <w:rPr>
          <w:rFonts w:ascii="宋体" w:hAnsi="宋体" w:cs="宋体" w:hint="eastAsia"/>
          <w:sz w:val="24"/>
        </w:rPr>
        <w:t>投标人名称（公章）：</w:t>
      </w:r>
    </w:p>
    <w:p w14:paraId="260CE39E" w14:textId="77777777" w:rsidR="00E75C99" w:rsidRDefault="007A3BBD">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bCs/>
          <w:sz w:val="24"/>
        </w:rPr>
      </w:pPr>
      <w:r>
        <w:rPr>
          <w:rFonts w:ascii="宋体" w:hAnsi="宋体" w:cs="宋体" w:hint="eastAsia"/>
          <w:bCs/>
          <w:sz w:val="24"/>
        </w:rPr>
        <w:t>法定代表人或授权代理人（签字或盖章）：</w:t>
      </w:r>
    </w:p>
    <w:p w14:paraId="5784E37D" w14:textId="77777777" w:rsidR="00E75C99" w:rsidRDefault="007A3BBD">
      <w:pPr>
        <w:spacing w:line="500" w:lineRule="exact"/>
        <w:ind w:firstLineChars="100" w:firstLine="240"/>
        <w:rPr>
          <w:rFonts w:ascii="宋体" w:hAnsi="宋体" w:cs="宋体"/>
          <w:sz w:val="24"/>
        </w:rPr>
      </w:pPr>
      <w:r>
        <w:rPr>
          <w:rFonts w:ascii="宋体" w:hAnsi="宋体" w:cs="宋体" w:hint="eastAsia"/>
          <w:bCs/>
          <w:sz w:val="24"/>
        </w:rPr>
        <w:t xml:space="preserve">日期：   </w:t>
      </w:r>
      <w:r>
        <w:rPr>
          <w:rFonts w:ascii="宋体" w:hAnsi="宋体" w:cs="宋体" w:hint="eastAsia"/>
          <w:sz w:val="24"/>
        </w:rPr>
        <w:t>年  月  日</w:t>
      </w:r>
    </w:p>
    <w:p w14:paraId="20180A01" w14:textId="77777777" w:rsidR="00E75C99" w:rsidRDefault="00E75C99">
      <w:pPr>
        <w:spacing w:line="500" w:lineRule="exact"/>
        <w:rPr>
          <w:rFonts w:ascii="宋体" w:hAnsi="宋体" w:cs="宋体"/>
          <w:sz w:val="24"/>
        </w:rPr>
      </w:pPr>
    </w:p>
    <w:p w14:paraId="554488CD" w14:textId="77777777" w:rsidR="00E75C99" w:rsidRDefault="00E75C99">
      <w:pPr>
        <w:spacing w:line="500" w:lineRule="exact"/>
        <w:rPr>
          <w:rFonts w:ascii="宋体" w:hAnsi="宋体" w:cs="宋体"/>
          <w:sz w:val="24"/>
        </w:rPr>
      </w:pPr>
    </w:p>
    <w:p w14:paraId="41410267" w14:textId="77777777" w:rsidR="00E75C99" w:rsidRDefault="00E75C99">
      <w:pPr>
        <w:spacing w:line="500" w:lineRule="exact"/>
        <w:rPr>
          <w:rFonts w:ascii="宋体" w:hAnsi="宋体" w:cs="宋体"/>
          <w:sz w:val="24"/>
        </w:rPr>
      </w:pPr>
    </w:p>
    <w:p w14:paraId="760612C4" w14:textId="77777777" w:rsidR="00E75C99" w:rsidRDefault="00E75C99">
      <w:pPr>
        <w:spacing w:line="500" w:lineRule="exact"/>
        <w:rPr>
          <w:rFonts w:ascii="宋体" w:hAnsi="宋体" w:cs="宋体"/>
          <w:sz w:val="24"/>
        </w:rPr>
      </w:pPr>
    </w:p>
    <w:p w14:paraId="620AD1E0" w14:textId="77777777" w:rsidR="00E75C99" w:rsidRDefault="00E75C99">
      <w:pPr>
        <w:spacing w:line="500" w:lineRule="exact"/>
        <w:rPr>
          <w:rFonts w:ascii="宋体" w:hAnsi="宋体" w:cs="宋体"/>
          <w:sz w:val="24"/>
        </w:rPr>
      </w:pPr>
    </w:p>
    <w:p w14:paraId="54227523" w14:textId="77777777" w:rsidR="00E75C99" w:rsidRDefault="00E75C99">
      <w:pPr>
        <w:spacing w:line="500" w:lineRule="exact"/>
        <w:rPr>
          <w:rFonts w:ascii="宋体" w:hAnsi="宋体" w:cs="宋体"/>
          <w:sz w:val="24"/>
        </w:rPr>
      </w:pPr>
    </w:p>
    <w:p w14:paraId="48F495BB" w14:textId="77777777" w:rsidR="00E75C99" w:rsidRDefault="00E75C99">
      <w:pPr>
        <w:spacing w:line="500" w:lineRule="exact"/>
        <w:rPr>
          <w:rFonts w:ascii="宋体" w:hAnsi="宋体" w:cs="宋体"/>
          <w:sz w:val="24"/>
        </w:rPr>
      </w:pPr>
    </w:p>
    <w:p w14:paraId="6A2114DA" w14:textId="77777777" w:rsidR="00E75C99" w:rsidRDefault="00E75C99">
      <w:pPr>
        <w:spacing w:line="500" w:lineRule="exact"/>
        <w:rPr>
          <w:rFonts w:ascii="宋体" w:hAnsi="宋体" w:cs="宋体"/>
          <w:sz w:val="24"/>
        </w:rPr>
      </w:pPr>
    </w:p>
    <w:p w14:paraId="1229DAF2" w14:textId="77777777" w:rsidR="00E75C99" w:rsidRDefault="007A3BBD">
      <w:pPr>
        <w:keepNext/>
        <w:keepLines/>
        <w:spacing w:before="100" w:line="360" w:lineRule="auto"/>
        <w:jc w:val="center"/>
        <w:outlineLvl w:val="1"/>
        <w:rPr>
          <w:rFonts w:ascii="宋体" w:hAnsi="宋体" w:cs="宋体"/>
          <w:b/>
          <w:sz w:val="30"/>
          <w:szCs w:val="30"/>
        </w:rPr>
      </w:pPr>
      <w:bookmarkStart w:id="25" w:name="_Toc38873080"/>
      <w:r>
        <w:rPr>
          <w:rFonts w:ascii="宋体" w:hAnsi="宋体" w:cs="宋体" w:hint="eastAsia"/>
          <w:b/>
          <w:sz w:val="30"/>
          <w:szCs w:val="30"/>
        </w:rPr>
        <w:lastRenderedPageBreak/>
        <w:t>七、技术参数偏离表</w:t>
      </w:r>
      <w:bookmarkEnd w:id="25"/>
    </w:p>
    <w:p w14:paraId="6AC13108" w14:textId="77777777" w:rsidR="00E75C99" w:rsidRDefault="007A3BBD">
      <w:pPr>
        <w:widowControl/>
        <w:adjustRightInd w:val="0"/>
        <w:snapToGrid w:val="0"/>
        <w:spacing w:line="500" w:lineRule="exact"/>
        <w:ind w:firstLineChars="200" w:firstLine="480"/>
        <w:jc w:val="left"/>
        <w:rPr>
          <w:rFonts w:ascii="Tahoma" w:hAnsi="Tahoma"/>
          <w:kern w:val="0"/>
          <w:sz w:val="24"/>
          <w:szCs w:val="22"/>
        </w:rPr>
      </w:pPr>
      <w:r>
        <w:rPr>
          <w:rFonts w:ascii="宋体" w:hAnsi="宋体" w:cs="宋体" w:hint="eastAsia"/>
          <w:kern w:val="0"/>
          <w:sz w:val="24"/>
          <w:szCs w:val="22"/>
        </w:rPr>
        <w:t>项目名称：</w:t>
      </w:r>
    </w:p>
    <w:p w14:paraId="1082E5D0" w14:textId="77777777" w:rsidR="00E75C99" w:rsidRDefault="007A3BBD">
      <w:pPr>
        <w:widowControl/>
        <w:adjustRightInd w:val="0"/>
        <w:snapToGrid w:val="0"/>
        <w:spacing w:line="500" w:lineRule="exact"/>
        <w:ind w:firstLineChars="200" w:firstLine="480"/>
        <w:jc w:val="left"/>
        <w:rPr>
          <w:rFonts w:ascii="宋体" w:hAnsi="宋体" w:cs="宋体"/>
          <w:kern w:val="0"/>
          <w:sz w:val="24"/>
          <w:szCs w:val="22"/>
        </w:rPr>
      </w:pPr>
      <w:r>
        <w:rPr>
          <w:rFonts w:ascii="宋体" w:hAnsi="宋体" w:cs="宋体" w:hint="eastAsia"/>
          <w:kern w:val="0"/>
          <w:sz w:val="24"/>
          <w:szCs w:val="22"/>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261"/>
        <w:gridCol w:w="1857"/>
        <w:gridCol w:w="1575"/>
        <w:gridCol w:w="1995"/>
        <w:gridCol w:w="1575"/>
      </w:tblGrid>
      <w:tr w:rsidR="00E75C99" w14:paraId="44860BE5" w14:textId="77777777">
        <w:trPr>
          <w:jc w:val="center"/>
        </w:trPr>
        <w:tc>
          <w:tcPr>
            <w:tcW w:w="770" w:type="dxa"/>
            <w:tcBorders>
              <w:top w:val="single" w:sz="4" w:space="0" w:color="auto"/>
              <w:left w:val="single" w:sz="4" w:space="0" w:color="auto"/>
              <w:bottom w:val="single" w:sz="4" w:space="0" w:color="auto"/>
              <w:right w:val="single" w:sz="4" w:space="0" w:color="auto"/>
            </w:tcBorders>
            <w:vAlign w:val="center"/>
          </w:tcPr>
          <w:p w14:paraId="08B7113E" w14:textId="77777777" w:rsidR="00E75C99" w:rsidRDefault="007A3BBD">
            <w:pPr>
              <w:spacing w:line="360" w:lineRule="auto"/>
              <w:jc w:val="center"/>
              <w:rPr>
                <w:rFonts w:ascii="宋体" w:hAnsi="宋体" w:cs="Calibri"/>
                <w:spacing w:val="20"/>
                <w:sz w:val="24"/>
              </w:rPr>
            </w:pPr>
            <w:r>
              <w:rPr>
                <w:rFonts w:ascii="宋体" w:hAnsi="宋体" w:hint="eastAsia"/>
                <w:spacing w:val="20"/>
                <w:sz w:val="24"/>
              </w:rPr>
              <w:t>序号</w:t>
            </w:r>
          </w:p>
        </w:tc>
        <w:tc>
          <w:tcPr>
            <w:tcW w:w="1261" w:type="dxa"/>
            <w:tcBorders>
              <w:top w:val="single" w:sz="4" w:space="0" w:color="auto"/>
              <w:left w:val="nil"/>
              <w:bottom w:val="single" w:sz="4" w:space="0" w:color="auto"/>
              <w:right w:val="single" w:sz="4" w:space="0" w:color="auto"/>
            </w:tcBorders>
            <w:vAlign w:val="center"/>
          </w:tcPr>
          <w:p w14:paraId="721D1F3C" w14:textId="77777777" w:rsidR="00E75C99" w:rsidRDefault="007A3BBD">
            <w:pPr>
              <w:spacing w:line="360" w:lineRule="auto"/>
              <w:jc w:val="center"/>
              <w:rPr>
                <w:rFonts w:ascii="宋体" w:hAnsi="宋体" w:cs="Calibri"/>
                <w:spacing w:val="20"/>
                <w:sz w:val="24"/>
              </w:rPr>
            </w:pPr>
            <w:r>
              <w:rPr>
                <w:rFonts w:ascii="宋体" w:hAnsi="宋体" w:hint="eastAsia"/>
                <w:spacing w:val="20"/>
                <w:sz w:val="24"/>
              </w:rPr>
              <w:t>名称</w:t>
            </w:r>
          </w:p>
        </w:tc>
        <w:tc>
          <w:tcPr>
            <w:tcW w:w="1857" w:type="dxa"/>
            <w:tcBorders>
              <w:top w:val="single" w:sz="4" w:space="0" w:color="auto"/>
              <w:left w:val="nil"/>
              <w:bottom w:val="single" w:sz="4" w:space="0" w:color="auto"/>
              <w:right w:val="single" w:sz="4" w:space="0" w:color="auto"/>
            </w:tcBorders>
            <w:vAlign w:val="center"/>
          </w:tcPr>
          <w:p w14:paraId="624424F9" w14:textId="77777777" w:rsidR="00E75C99" w:rsidRDefault="007A3BBD">
            <w:pPr>
              <w:spacing w:after="120" w:line="360" w:lineRule="auto"/>
              <w:jc w:val="center"/>
              <w:textAlignment w:val="baseline"/>
              <w:rPr>
                <w:rFonts w:ascii="宋体" w:hAnsi="宋体" w:cs="Calibri"/>
                <w:spacing w:val="20"/>
                <w:sz w:val="24"/>
              </w:rPr>
            </w:pPr>
            <w:r>
              <w:rPr>
                <w:rFonts w:ascii="宋体" w:hAnsi="宋体" w:hint="eastAsia"/>
                <w:spacing w:val="20"/>
                <w:sz w:val="24"/>
              </w:rPr>
              <w:t>招标文件要求</w:t>
            </w:r>
          </w:p>
        </w:tc>
        <w:tc>
          <w:tcPr>
            <w:tcW w:w="1575" w:type="dxa"/>
            <w:tcBorders>
              <w:top w:val="single" w:sz="4" w:space="0" w:color="auto"/>
              <w:left w:val="nil"/>
              <w:bottom w:val="single" w:sz="4" w:space="0" w:color="auto"/>
              <w:right w:val="single" w:sz="4" w:space="0" w:color="auto"/>
            </w:tcBorders>
            <w:vAlign w:val="center"/>
          </w:tcPr>
          <w:p w14:paraId="6B4B5F1D" w14:textId="77777777" w:rsidR="00E75C99" w:rsidRDefault="007A3BBD">
            <w:pPr>
              <w:spacing w:after="120" w:line="360" w:lineRule="auto"/>
              <w:jc w:val="center"/>
              <w:textAlignment w:val="baseline"/>
              <w:rPr>
                <w:rFonts w:ascii="宋体" w:hAnsi="宋体" w:cs="Calibri"/>
                <w:spacing w:val="20"/>
                <w:sz w:val="24"/>
              </w:rPr>
            </w:pPr>
            <w:r>
              <w:rPr>
                <w:rFonts w:ascii="宋体" w:hAnsi="宋体" w:hint="eastAsia"/>
                <w:spacing w:val="20"/>
                <w:sz w:val="24"/>
              </w:rPr>
              <w:t>投标产品具体技术参数</w:t>
            </w:r>
          </w:p>
        </w:tc>
        <w:tc>
          <w:tcPr>
            <w:tcW w:w="1995" w:type="dxa"/>
            <w:tcBorders>
              <w:top w:val="single" w:sz="4" w:space="0" w:color="auto"/>
              <w:left w:val="nil"/>
              <w:bottom w:val="single" w:sz="4" w:space="0" w:color="auto"/>
              <w:right w:val="single" w:sz="4" w:space="0" w:color="auto"/>
            </w:tcBorders>
            <w:vAlign w:val="center"/>
          </w:tcPr>
          <w:p w14:paraId="458CC2A3" w14:textId="77777777" w:rsidR="00E75C99" w:rsidRDefault="007A3BBD">
            <w:pPr>
              <w:spacing w:line="360" w:lineRule="auto"/>
              <w:ind w:firstLineChars="98" w:firstLine="274"/>
              <w:jc w:val="center"/>
              <w:rPr>
                <w:rFonts w:ascii="宋体" w:hAnsi="宋体" w:cs="Calibri"/>
                <w:spacing w:val="20"/>
                <w:sz w:val="24"/>
              </w:rPr>
            </w:pPr>
            <w:r>
              <w:rPr>
                <w:rFonts w:ascii="宋体" w:hAnsi="宋体" w:hint="eastAsia"/>
                <w:spacing w:val="20"/>
                <w:sz w:val="24"/>
              </w:rPr>
              <w:t>偏离情况（填写正偏或负偏）</w:t>
            </w:r>
          </w:p>
        </w:tc>
        <w:tc>
          <w:tcPr>
            <w:tcW w:w="1575" w:type="dxa"/>
            <w:tcBorders>
              <w:top w:val="single" w:sz="4" w:space="0" w:color="auto"/>
              <w:left w:val="nil"/>
              <w:bottom w:val="single" w:sz="4" w:space="0" w:color="auto"/>
              <w:right w:val="single" w:sz="4" w:space="0" w:color="auto"/>
            </w:tcBorders>
            <w:vAlign w:val="center"/>
          </w:tcPr>
          <w:p w14:paraId="4413BEA8" w14:textId="77777777" w:rsidR="00E75C99" w:rsidRDefault="007A3BBD">
            <w:pPr>
              <w:spacing w:line="360" w:lineRule="auto"/>
              <w:jc w:val="center"/>
              <w:rPr>
                <w:rFonts w:ascii="宋体" w:hAnsi="宋体" w:cs="Calibri"/>
                <w:spacing w:val="20"/>
                <w:sz w:val="24"/>
              </w:rPr>
            </w:pPr>
            <w:r>
              <w:rPr>
                <w:rFonts w:ascii="宋体" w:hAnsi="宋体" w:hint="eastAsia"/>
                <w:spacing w:val="20"/>
                <w:sz w:val="24"/>
              </w:rPr>
              <w:t>具体偏离表述</w:t>
            </w:r>
          </w:p>
        </w:tc>
      </w:tr>
      <w:tr w:rsidR="00E75C99" w14:paraId="30E894FA" w14:textId="77777777">
        <w:trPr>
          <w:trHeight w:val="379"/>
          <w:jc w:val="center"/>
        </w:trPr>
        <w:tc>
          <w:tcPr>
            <w:tcW w:w="770" w:type="dxa"/>
            <w:tcBorders>
              <w:top w:val="single" w:sz="4" w:space="0" w:color="auto"/>
              <w:left w:val="single" w:sz="4" w:space="0" w:color="auto"/>
              <w:bottom w:val="single" w:sz="4" w:space="0" w:color="auto"/>
              <w:right w:val="single" w:sz="4" w:space="0" w:color="auto"/>
            </w:tcBorders>
          </w:tcPr>
          <w:p w14:paraId="65833A5D" w14:textId="77777777" w:rsidR="00E75C99" w:rsidRDefault="007A3BBD">
            <w:pPr>
              <w:spacing w:line="360" w:lineRule="auto"/>
              <w:jc w:val="center"/>
              <w:rPr>
                <w:rFonts w:ascii="宋体" w:hAnsi="宋体" w:cs="Calibri"/>
                <w:spacing w:val="20"/>
                <w:sz w:val="24"/>
              </w:rPr>
            </w:pPr>
            <w:r>
              <w:rPr>
                <w:rFonts w:ascii="宋体" w:hAnsi="宋体" w:hint="eastAsia"/>
                <w:spacing w:val="20"/>
                <w:sz w:val="24"/>
              </w:rPr>
              <w:t>1</w:t>
            </w:r>
          </w:p>
        </w:tc>
        <w:tc>
          <w:tcPr>
            <w:tcW w:w="1261" w:type="dxa"/>
            <w:tcBorders>
              <w:top w:val="single" w:sz="4" w:space="0" w:color="auto"/>
              <w:left w:val="nil"/>
              <w:bottom w:val="single" w:sz="4" w:space="0" w:color="auto"/>
              <w:right w:val="single" w:sz="4" w:space="0" w:color="auto"/>
            </w:tcBorders>
          </w:tcPr>
          <w:p w14:paraId="7662EA62" w14:textId="77777777" w:rsidR="00E75C99" w:rsidRDefault="00E75C99">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4BC6A152" w14:textId="77777777" w:rsidR="00E75C99" w:rsidRDefault="00E75C99">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1E279A09" w14:textId="77777777" w:rsidR="00E75C99" w:rsidRDefault="00E75C99">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704D1D8A" w14:textId="77777777" w:rsidR="00E75C99" w:rsidRDefault="00E75C99">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597321E8" w14:textId="77777777" w:rsidR="00E75C99" w:rsidRDefault="00E75C99">
            <w:pPr>
              <w:spacing w:line="360" w:lineRule="auto"/>
              <w:jc w:val="center"/>
              <w:rPr>
                <w:rFonts w:ascii="宋体" w:hAnsi="宋体" w:cs="Calibri"/>
                <w:spacing w:val="20"/>
                <w:sz w:val="24"/>
              </w:rPr>
            </w:pPr>
          </w:p>
        </w:tc>
      </w:tr>
      <w:tr w:rsidR="00E75C99" w14:paraId="26F6B4A9" w14:textId="77777777">
        <w:trPr>
          <w:trHeight w:val="443"/>
          <w:jc w:val="center"/>
        </w:trPr>
        <w:tc>
          <w:tcPr>
            <w:tcW w:w="770" w:type="dxa"/>
            <w:tcBorders>
              <w:top w:val="single" w:sz="4" w:space="0" w:color="auto"/>
              <w:left w:val="single" w:sz="4" w:space="0" w:color="auto"/>
              <w:bottom w:val="single" w:sz="4" w:space="0" w:color="auto"/>
              <w:right w:val="single" w:sz="4" w:space="0" w:color="auto"/>
            </w:tcBorders>
          </w:tcPr>
          <w:p w14:paraId="65A81089" w14:textId="77777777" w:rsidR="00E75C99" w:rsidRDefault="007A3BBD">
            <w:pPr>
              <w:spacing w:line="360" w:lineRule="auto"/>
              <w:jc w:val="center"/>
              <w:rPr>
                <w:rFonts w:ascii="宋体" w:hAnsi="宋体" w:cs="Calibri"/>
                <w:spacing w:val="20"/>
                <w:sz w:val="24"/>
              </w:rPr>
            </w:pPr>
            <w:r>
              <w:rPr>
                <w:rFonts w:ascii="宋体" w:hAnsi="宋体" w:hint="eastAsia"/>
                <w:spacing w:val="20"/>
                <w:sz w:val="24"/>
              </w:rPr>
              <w:t>2</w:t>
            </w:r>
          </w:p>
        </w:tc>
        <w:tc>
          <w:tcPr>
            <w:tcW w:w="1261" w:type="dxa"/>
            <w:tcBorders>
              <w:top w:val="single" w:sz="4" w:space="0" w:color="auto"/>
              <w:left w:val="nil"/>
              <w:bottom w:val="single" w:sz="4" w:space="0" w:color="auto"/>
              <w:right w:val="single" w:sz="4" w:space="0" w:color="auto"/>
            </w:tcBorders>
          </w:tcPr>
          <w:p w14:paraId="7B8F502D" w14:textId="77777777" w:rsidR="00E75C99" w:rsidRDefault="00E75C99">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4403CA94" w14:textId="77777777" w:rsidR="00E75C99" w:rsidRDefault="00E75C99">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607F6FE6" w14:textId="77777777" w:rsidR="00E75C99" w:rsidRDefault="00E75C99">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13F4A61F" w14:textId="77777777" w:rsidR="00E75C99" w:rsidRDefault="00E75C99">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2B95A564" w14:textId="77777777" w:rsidR="00E75C99" w:rsidRDefault="00E75C99">
            <w:pPr>
              <w:spacing w:line="360" w:lineRule="auto"/>
              <w:jc w:val="center"/>
              <w:rPr>
                <w:rFonts w:ascii="宋体" w:hAnsi="宋体" w:cs="Calibri"/>
                <w:spacing w:val="20"/>
                <w:sz w:val="24"/>
              </w:rPr>
            </w:pPr>
          </w:p>
        </w:tc>
      </w:tr>
      <w:tr w:rsidR="00E75C99" w14:paraId="4004F0ED" w14:textId="77777777">
        <w:trPr>
          <w:trHeight w:val="337"/>
          <w:jc w:val="center"/>
        </w:trPr>
        <w:tc>
          <w:tcPr>
            <w:tcW w:w="770" w:type="dxa"/>
            <w:tcBorders>
              <w:top w:val="single" w:sz="4" w:space="0" w:color="auto"/>
              <w:left w:val="single" w:sz="4" w:space="0" w:color="auto"/>
              <w:bottom w:val="single" w:sz="4" w:space="0" w:color="auto"/>
              <w:right w:val="single" w:sz="4" w:space="0" w:color="auto"/>
            </w:tcBorders>
          </w:tcPr>
          <w:p w14:paraId="617D8E3C" w14:textId="77777777" w:rsidR="00E75C99" w:rsidRDefault="007A3BBD">
            <w:pPr>
              <w:spacing w:line="360" w:lineRule="auto"/>
              <w:jc w:val="center"/>
              <w:rPr>
                <w:rFonts w:ascii="宋体" w:hAnsi="宋体" w:cs="Calibri"/>
                <w:spacing w:val="20"/>
                <w:sz w:val="24"/>
              </w:rPr>
            </w:pPr>
            <w:r>
              <w:rPr>
                <w:rFonts w:ascii="宋体" w:hAnsi="宋体" w:hint="eastAsia"/>
                <w:spacing w:val="20"/>
                <w:sz w:val="24"/>
              </w:rPr>
              <w:t>3</w:t>
            </w:r>
          </w:p>
        </w:tc>
        <w:tc>
          <w:tcPr>
            <w:tcW w:w="1261" w:type="dxa"/>
            <w:tcBorders>
              <w:top w:val="single" w:sz="4" w:space="0" w:color="auto"/>
              <w:left w:val="nil"/>
              <w:bottom w:val="single" w:sz="4" w:space="0" w:color="auto"/>
              <w:right w:val="single" w:sz="4" w:space="0" w:color="auto"/>
            </w:tcBorders>
          </w:tcPr>
          <w:p w14:paraId="28C681A5" w14:textId="77777777" w:rsidR="00E75C99" w:rsidRDefault="00E75C99">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6268555B" w14:textId="77777777" w:rsidR="00E75C99" w:rsidRDefault="00E75C99">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579F69A9" w14:textId="77777777" w:rsidR="00E75C99" w:rsidRDefault="00E75C99">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19A55DED" w14:textId="77777777" w:rsidR="00E75C99" w:rsidRDefault="00E75C99">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7811054A" w14:textId="77777777" w:rsidR="00E75C99" w:rsidRDefault="00E75C99">
            <w:pPr>
              <w:spacing w:line="360" w:lineRule="auto"/>
              <w:jc w:val="center"/>
              <w:rPr>
                <w:rFonts w:ascii="宋体" w:hAnsi="宋体" w:cs="Calibri"/>
                <w:spacing w:val="20"/>
                <w:sz w:val="24"/>
              </w:rPr>
            </w:pPr>
          </w:p>
        </w:tc>
      </w:tr>
      <w:tr w:rsidR="00E75C99" w14:paraId="4344764B" w14:textId="77777777">
        <w:trPr>
          <w:trHeight w:val="337"/>
          <w:jc w:val="center"/>
        </w:trPr>
        <w:tc>
          <w:tcPr>
            <w:tcW w:w="770" w:type="dxa"/>
            <w:tcBorders>
              <w:top w:val="single" w:sz="4" w:space="0" w:color="auto"/>
              <w:left w:val="single" w:sz="4" w:space="0" w:color="auto"/>
              <w:bottom w:val="single" w:sz="4" w:space="0" w:color="auto"/>
              <w:right w:val="single" w:sz="4" w:space="0" w:color="auto"/>
            </w:tcBorders>
          </w:tcPr>
          <w:p w14:paraId="189B967B" w14:textId="77777777" w:rsidR="00E75C99" w:rsidRDefault="007A3BBD">
            <w:pPr>
              <w:spacing w:line="360" w:lineRule="auto"/>
              <w:jc w:val="center"/>
              <w:rPr>
                <w:rFonts w:ascii="宋体" w:hAnsi="宋体"/>
                <w:spacing w:val="20"/>
                <w:sz w:val="24"/>
              </w:rPr>
            </w:pPr>
            <w:r>
              <w:rPr>
                <w:rFonts w:ascii="宋体" w:hAnsi="宋体" w:hint="eastAsia"/>
                <w:spacing w:val="20"/>
                <w:sz w:val="24"/>
              </w:rPr>
              <w:t>4</w:t>
            </w:r>
          </w:p>
        </w:tc>
        <w:tc>
          <w:tcPr>
            <w:tcW w:w="1261" w:type="dxa"/>
            <w:tcBorders>
              <w:top w:val="single" w:sz="4" w:space="0" w:color="auto"/>
              <w:left w:val="nil"/>
              <w:bottom w:val="single" w:sz="4" w:space="0" w:color="auto"/>
              <w:right w:val="single" w:sz="4" w:space="0" w:color="auto"/>
            </w:tcBorders>
          </w:tcPr>
          <w:p w14:paraId="23E8B31E" w14:textId="77777777" w:rsidR="00E75C99" w:rsidRDefault="00E75C99">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312C55D9" w14:textId="77777777" w:rsidR="00E75C99" w:rsidRDefault="00E75C99">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0CE63868" w14:textId="77777777" w:rsidR="00E75C99" w:rsidRDefault="00E75C99">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770EA7B3" w14:textId="77777777" w:rsidR="00E75C99" w:rsidRDefault="00E75C99">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08446788" w14:textId="77777777" w:rsidR="00E75C99" w:rsidRDefault="00E75C99">
            <w:pPr>
              <w:spacing w:line="360" w:lineRule="auto"/>
              <w:jc w:val="center"/>
              <w:rPr>
                <w:rFonts w:ascii="宋体" w:hAnsi="宋体" w:cs="Calibri"/>
                <w:spacing w:val="20"/>
                <w:sz w:val="24"/>
              </w:rPr>
            </w:pPr>
          </w:p>
        </w:tc>
      </w:tr>
      <w:tr w:rsidR="00E75C99" w14:paraId="1D2EF2CA" w14:textId="77777777">
        <w:trPr>
          <w:trHeight w:val="337"/>
          <w:jc w:val="center"/>
        </w:trPr>
        <w:tc>
          <w:tcPr>
            <w:tcW w:w="770" w:type="dxa"/>
            <w:tcBorders>
              <w:top w:val="single" w:sz="4" w:space="0" w:color="auto"/>
              <w:left w:val="single" w:sz="4" w:space="0" w:color="auto"/>
              <w:bottom w:val="single" w:sz="4" w:space="0" w:color="auto"/>
              <w:right w:val="single" w:sz="4" w:space="0" w:color="auto"/>
            </w:tcBorders>
          </w:tcPr>
          <w:p w14:paraId="347AE354" w14:textId="77777777" w:rsidR="00E75C99" w:rsidRDefault="007A3BBD">
            <w:pPr>
              <w:spacing w:line="360" w:lineRule="auto"/>
              <w:jc w:val="center"/>
              <w:rPr>
                <w:rFonts w:ascii="宋体" w:hAnsi="宋体"/>
                <w:spacing w:val="20"/>
                <w:sz w:val="24"/>
              </w:rPr>
            </w:pPr>
            <w:r>
              <w:rPr>
                <w:rFonts w:ascii="宋体" w:hAnsi="宋体" w:hint="eastAsia"/>
                <w:spacing w:val="20"/>
                <w:sz w:val="24"/>
              </w:rPr>
              <w:t>5</w:t>
            </w:r>
          </w:p>
        </w:tc>
        <w:tc>
          <w:tcPr>
            <w:tcW w:w="1261" w:type="dxa"/>
            <w:tcBorders>
              <w:top w:val="single" w:sz="4" w:space="0" w:color="auto"/>
              <w:left w:val="nil"/>
              <w:bottom w:val="single" w:sz="4" w:space="0" w:color="auto"/>
              <w:right w:val="single" w:sz="4" w:space="0" w:color="auto"/>
            </w:tcBorders>
          </w:tcPr>
          <w:p w14:paraId="696FDD50" w14:textId="77777777" w:rsidR="00E75C99" w:rsidRDefault="00E75C99">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038A3110" w14:textId="77777777" w:rsidR="00E75C99" w:rsidRDefault="00E75C99">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6788F4F9" w14:textId="77777777" w:rsidR="00E75C99" w:rsidRDefault="00E75C99">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0C2ADD36" w14:textId="77777777" w:rsidR="00E75C99" w:rsidRDefault="00E75C99">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6375118B" w14:textId="77777777" w:rsidR="00E75C99" w:rsidRDefault="00E75C99">
            <w:pPr>
              <w:spacing w:line="360" w:lineRule="auto"/>
              <w:jc w:val="center"/>
              <w:rPr>
                <w:rFonts w:ascii="宋体" w:hAnsi="宋体" w:cs="Calibri"/>
                <w:spacing w:val="20"/>
                <w:sz w:val="24"/>
              </w:rPr>
            </w:pPr>
          </w:p>
        </w:tc>
      </w:tr>
      <w:tr w:rsidR="00E75C99" w14:paraId="6EEE7298" w14:textId="77777777">
        <w:trPr>
          <w:trHeight w:val="337"/>
          <w:jc w:val="center"/>
        </w:trPr>
        <w:tc>
          <w:tcPr>
            <w:tcW w:w="770" w:type="dxa"/>
            <w:tcBorders>
              <w:top w:val="single" w:sz="4" w:space="0" w:color="auto"/>
              <w:left w:val="single" w:sz="4" w:space="0" w:color="auto"/>
              <w:bottom w:val="single" w:sz="4" w:space="0" w:color="auto"/>
              <w:right w:val="single" w:sz="4" w:space="0" w:color="auto"/>
            </w:tcBorders>
          </w:tcPr>
          <w:p w14:paraId="2D24FB70" w14:textId="77777777" w:rsidR="00E75C99" w:rsidRDefault="007A3BBD">
            <w:pPr>
              <w:spacing w:line="360" w:lineRule="auto"/>
              <w:jc w:val="center"/>
              <w:rPr>
                <w:rFonts w:ascii="宋体" w:hAnsi="宋体"/>
                <w:spacing w:val="20"/>
                <w:sz w:val="24"/>
              </w:rPr>
            </w:pPr>
            <w:r>
              <w:rPr>
                <w:rFonts w:ascii="宋体" w:hAnsi="宋体" w:hint="eastAsia"/>
                <w:spacing w:val="20"/>
                <w:sz w:val="24"/>
              </w:rPr>
              <w:t>…</w:t>
            </w:r>
          </w:p>
        </w:tc>
        <w:tc>
          <w:tcPr>
            <w:tcW w:w="1261" w:type="dxa"/>
            <w:tcBorders>
              <w:top w:val="single" w:sz="4" w:space="0" w:color="auto"/>
              <w:left w:val="nil"/>
              <w:bottom w:val="single" w:sz="4" w:space="0" w:color="auto"/>
              <w:right w:val="single" w:sz="4" w:space="0" w:color="auto"/>
            </w:tcBorders>
          </w:tcPr>
          <w:p w14:paraId="7ECEB92C" w14:textId="77777777" w:rsidR="00E75C99" w:rsidRDefault="00E75C99">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5BA2C3BF" w14:textId="77777777" w:rsidR="00E75C99" w:rsidRDefault="00E75C99">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0E3C4C7C" w14:textId="77777777" w:rsidR="00E75C99" w:rsidRDefault="00E75C99">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3A4ED936" w14:textId="77777777" w:rsidR="00E75C99" w:rsidRDefault="00E75C99">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7DEFADE0" w14:textId="77777777" w:rsidR="00E75C99" w:rsidRDefault="00E75C99">
            <w:pPr>
              <w:spacing w:line="360" w:lineRule="auto"/>
              <w:jc w:val="center"/>
              <w:rPr>
                <w:rFonts w:ascii="宋体" w:hAnsi="宋体" w:cs="Calibri"/>
                <w:spacing w:val="20"/>
                <w:sz w:val="24"/>
              </w:rPr>
            </w:pPr>
          </w:p>
        </w:tc>
      </w:tr>
      <w:tr w:rsidR="00E75C99" w14:paraId="29184204" w14:textId="77777777">
        <w:trPr>
          <w:trHeight w:val="451"/>
          <w:jc w:val="center"/>
        </w:trPr>
        <w:tc>
          <w:tcPr>
            <w:tcW w:w="770" w:type="dxa"/>
            <w:tcBorders>
              <w:top w:val="single" w:sz="4" w:space="0" w:color="auto"/>
              <w:left w:val="single" w:sz="4" w:space="0" w:color="auto"/>
              <w:bottom w:val="single" w:sz="4" w:space="0" w:color="auto"/>
              <w:right w:val="single" w:sz="4" w:space="0" w:color="auto"/>
            </w:tcBorders>
          </w:tcPr>
          <w:p w14:paraId="4CAF13C0" w14:textId="77777777" w:rsidR="00E75C99" w:rsidRDefault="00E75C99">
            <w:pPr>
              <w:spacing w:line="360" w:lineRule="auto"/>
              <w:jc w:val="center"/>
              <w:rPr>
                <w:rFonts w:ascii="宋体" w:hAnsi="宋体" w:cs="Calibri"/>
                <w:spacing w:val="20"/>
                <w:sz w:val="24"/>
              </w:rPr>
            </w:pPr>
          </w:p>
        </w:tc>
        <w:tc>
          <w:tcPr>
            <w:tcW w:w="1261" w:type="dxa"/>
            <w:tcBorders>
              <w:top w:val="single" w:sz="4" w:space="0" w:color="auto"/>
              <w:left w:val="nil"/>
              <w:bottom w:val="single" w:sz="4" w:space="0" w:color="auto"/>
              <w:right w:val="single" w:sz="4" w:space="0" w:color="auto"/>
            </w:tcBorders>
          </w:tcPr>
          <w:p w14:paraId="73958131" w14:textId="77777777" w:rsidR="00E75C99" w:rsidRDefault="00E75C99">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498A29D7" w14:textId="77777777" w:rsidR="00E75C99" w:rsidRDefault="00E75C99">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5473EC74" w14:textId="77777777" w:rsidR="00E75C99" w:rsidRDefault="00E75C99">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7E4305B0" w14:textId="77777777" w:rsidR="00E75C99" w:rsidRDefault="00E75C99">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6C3E3230" w14:textId="77777777" w:rsidR="00E75C99" w:rsidRDefault="00E75C99">
            <w:pPr>
              <w:spacing w:line="360" w:lineRule="auto"/>
              <w:jc w:val="center"/>
              <w:rPr>
                <w:rFonts w:ascii="宋体" w:hAnsi="宋体" w:cs="Calibri"/>
                <w:spacing w:val="20"/>
                <w:sz w:val="24"/>
              </w:rPr>
            </w:pPr>
          </w:p>
        </w:tc>
      </w:tr>
    </w:tbl>
    <w:p w14:paraId="22A9608E" w14:textId="77777777" w:rsidR="00E75C99" w:rsidRDefault="00E75C99">
      <w:pPr>
        <w:widowControl/>
        <w:adjustRightInd w:val="0"/>
        <w:snapToGrid w:val="0"/>
        <w:spacing w:line="360" w:lineRule="auto"/>
        <w:ind w:firstLineChars="200" w:firstLine="480"/>
        <w:jc w:val="left"/>
        <w:rPr>
          <w:rFonts w:ascii="宋体" w:hAnsi="宋体"/>
          <w:kern w:val="0"/>
          <w:sz w:val="24"/>
          <w:szCs w:val="22"/>
        </w:rPr>
      </w:pPr>
    </w:p>
    <w:p w14:paraId="56E9FDE7" w14:textId="77777777" w:rsidR="00E75C99" w:rsidRDefault="007A3BBD">
      <w:pPr>
        <w:widowControl/>
        <w:adjustRightInd w:val="0"/>
        <w:snapToGrid w:val="0"/>
        <w:spacing w:line="360" w:lineRule="auto"/>
        <w:ind w:firstLineChars="200" w:firstLine="480"/>
        <w:jc w:val="left"/>
        <w:rPr>
          <w:rFonts w:ascii="宋体" w:hAnsi="Tahoma"/>
          <w:kern w:val="0"/>
          <w:szCs w:val="22"/>
        </w:rPr>
      </w:pPr>
      <w:r>
        <w:rPr>
          <w:rFonts w:ascii="宋体" w:hAnsi="宋体" w:hint="eastAsia"/>
          <w:kern w:val="0"/>
          <w:sz w:val="24"/>
          <w:szCs w:val="22"/>
        </w:rPr>
        <w:t xml:space="preserve"> </w:t>
      </w:r>
    </w:p>
    <w:p w14:paraId="69BE6A58" w14:textId="77777777" w:rsidR="00E75C99" w:rsidRDefault="007A3BBD">
      <w:pPr>
        <w:widowControl/>
        <w:adjustRightInd w:val="0"/>
        <w:snapToGrid w:val="0"/>
        <w:spacing w:after="120" w:line="480" w:lineRule="auto"/>
        <w:ind w:firstLineChars="200" w:firstLine="420"/>
        <w:jc w:val="left"/>
        <w:rPr>
          <w:rFonts w:ascii="宋体" w:hAnsi="Tahoma"/>
          <w:b/>
          <w:bCs/>
          <w:kern w:val="0"/>
          <w:sz w:val="24"/>
          <w:szCs w:val="22"/>
        </w:rPr>
      </w:pPr>
      <w:r>
        <w:rPr>
          <w:rFonts w:ascii="宋体" w:hAnsi="Tahoma"/>
          <w:kern w:val="0"/>
          <w:szCs w:val="22"/>
        </w:rPr>
        <w:t xml:space="preserve"> </w:t>
      </w:r>
      <w:r>
        <w:rPr>
          <w:rFonts w:ascii="宋体" w:hAnsi="Tahoma"/>
          <w:b/>
          <w:bCs/>
          <w:kern w:val="0"/>
          <w:sz w:val="24"/>
          <w:szCs w:val="22"/>
        </w:rPr>
        <w:t>注：</w:t>
      </w:r>
      <w:r>
        <w:rPr>
          <w:rFonts w:ascii="宋体" w:hAnsi="Tahoma" w:hint="eastAsia"/>
          <w:b/>
          <w:bCs/>
          <w:kern w:val="0"/>
          <w:sz w:val="24"/>
          <w:szCs w:val="22"/>
        </w:rPr>
        <w:t>按照第二章项目需求书填写，</w:t>
      </w:r>
      <w:r>
        <w:rPr>
          <w:rFonts w:ascii="宋体" w:hAnsi="Tahoma"/>
          <w:b/>
          <w:bCs/>
          <w:kern w:val="0"/>
          <w:sz w:val="24"/>
          <w:szCs w:val="22"/>
        </w:rPr>
        <w:t>只填写有偏离的项（正偏离或负偏离均需填写），项目无偏离可不填写该表格。</w:t>
      </w:r>
    </w:p>
    <w:p w14:paraId="4902B398" w14:textId="77777777" w:rsidR="00E75C99" w:rsidRDefault="007A3BBD">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sz w:val="24"/>
        </w:rPr>
      </w:pPr>
      <w:r>
        <w:rPr>
          <w:rFonts w:ascii="宋体" w:hAnsi="宋体" w:cs="宋体" w:hint="eastAsia"/>
          <w:sz w:val="24"/>
        </w:rPr>
        <w:t>投标人名称（公章）：</w:t>
      </w:r>
    </w:p>
    <w:p w14:paraId="07B0B134" w14:textId="77777777" w:rsidR="00E75C99" w:rsidRDefault="007A3BBD">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bCs/>
          <w:sz w:val="24"/>
        </w:rPr>
      </w:pPr>
      <w:r>
        <w:rPr>
          <w:rFonts w:ascii="宋体" w:hAnsi="宋体" w:cs="宋体" w:hint="eastAsia"/>
          <w:bCs/>
          <w:sz w:val="24"/>
        </w:rPr>
        <w:t>法定代表人或授权代理人（签字或盖章）：</w:t>
      </w:r>
    </w:p>
    <w:p w14:paraId="208AC958" w14:textId="77777777" w:rsidR="00E75C99" w:rsidRDefault="007A3BBD">
      <w:pPr>
        <w:spacing w:line="500" w:lineRule="exact"/>
        <w:ind w:firstLineChars="100" w:firstLine="240"/>
        <w:rPr>
          <w:rFonts w:ascii="宋体" w:hAnsi="宋体" w:cs="宋体"/>
          <w:sz w:val="24"/>
        </w:rPr>
      </w:pPr>
      <w:r>
        <w:rPr>
          <w:rFonts w:ascii="宋体" w:hAnsi="宋体" w:cs="宋体" w:hint="eastAsia"/>
          <w:bCs/>
          <w:sz w:val="24"/>
        </w:rPr>
        <w:t xml:space="preserve">日期：   </w:t>
      </w:r>
      <w:r>
        <w:rPr>
          <w:rFonts w:ascii="宋体" w:hAnsi="宋体" w:cs="宋体" w:hint="eastAsia"/>
          <w:sz w:val="24"/>
        </w:rPr>
        <w:t>年  月  日</w:t>
      </w:r>
    </w:p>
    <w:p w14:paraId="075B0A51" w14:textId="77777777" w:rsidR="00E75C99" w:rsidRDefault="00E75C99">
      <w:pPr>
        <w:spacing w:line="500" w:lineRule="exact"/>
        <w:rPr>
          <w:rFonts w:ascii="宋体" w:hAnsi="宋体" w:cs="宋体"/>
          <w:sz w:val="24"/>
        </w:rPr>
      </w:pPr>
    </w:p>
    <w:p w14:paraId="4AA774A1" w14:textId="77777777" w:rsidR="00E75C99" w:rsidRDefault="00E75C99">
      <w:pPr>
        <w:pStyle w:val="20"/>
        <w:rPr>
          <w:rFonts w:eastAsia="等线"/>
        </w:rPr>
      </w:pPr>
    </w:p>
    <w:sectPr w:rsidR="00E75C99">
      <w:headerReference w:type="default" r:id="rId10"/>
      <w:footerReference w:type="default" r:id="rId11"/>
      <w:pgSz w:w="11907" w:h="16840"/>
      <w:pgMar w:top="1134" w:right="1134" w:bottom="1134" w:left="1134" w:header="851" w:footer="851" w:gutter="0"/>
      <w:cols w:space="720"/>
      <w:docGrid w:type="lines" w:linePitch="290" w:charSpace="-39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9C088" w14:textId="77777777" w:rsidR="00735EF7" w:rsidRDefault="00735EF7">
      <w:r>
        <w:separator/>
      </w:r>
    </w:p>
  </w:endnote>
  <w:endnote w:type="continuationSeparator" w:id="0">
    <w:p w14:paraId="56471D96" w14:textId="77777777" w:rsidR="00735EF7" w:rsidRDefault="00735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947994"/>
    </w:sdtPr>
    <w:sdtEndPr/>
    <w:sdtContent>
      <w:p w14:paraId="63E9FE5E" w14:textId="77777777" w:rsidR="00E75C99" w:rsidRDefault="007A3BBD">
        <w:pPr>
          <w:pStyle w:val="aa"/>
          <w:jc w:val="center"/>
        </w:pPr>
        <w:r>
          <w:fldChar w:fldCharType="begin"/>
        </w:r>
        <w:r>
          <w:instrText>PAGE   \* MERGEFORMAT</w:instrText>
        </w:r>
        <w:r>
          <w:fldChar w:fldCharType="separate"/>
        </w:r>
        <w:r w:rsidR="00C07BCD" w:rsidRPr="00C07BCD">
          <w:rPr>
            <w:noProof/>
            <w:lang w:val="zh-CN"/>
          </w:rPr>
          <w:t>17</w:t>
        </w:r>
        <w:r>
          <w:fldChar w:fldCharType="end"/>
        </w:r>
      </w:p>
    </w:sdtContent>
  </w:sdt>
  <w:p w14:paraId="22D0553C" w14:textId="77777777" w:rsidR="00E75C99" w:rsidRDefault="00E75C9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FE1F" w14:textId="77777777" w:rsidR="00E75C99" w:rsidRDefault="007A3BBD">
    <w:pPr>
      <w:spacing w:line="200" w:lineRule="exact"/>
      <w:rPr>
        <w:rFonts w:ascii="宋体" w:hAnsi="宋体" w:cs="宋体"/>
        <w:sz w:val="20"/>
        <w:szCs w:val="20"/>
        <w:u w:val="single"/>
      </w:rPr>
    </w:pPr>
    <w:r>
      <w:rPr>
        <w:noProof/>
      </w:rPr>
      <mc:AlternateContent>
        <mc:Choice Requires="wps">
          <w:drawing>
            <wp:anchor distT="0" distB="0" distL="114300" distR="114300" simplePos="0" relativeHeight="251659264" behindDoc="0" locked="0" layoutInCell="1" allowOverlap="1" wp14:anchorId="3DB65B18" wp14:editId="17D1823C">
              <wp:simplePos x="0" y="0"/>
              <wp:positionH relativeFrom="margin">
                <wp:align>center</wp:align>
              </wp:positionH>
              <wp:positionV relativeFrom="paragraph">
                <wp:posOffset>0</wp:posOffset>
              </wp:positionV>
              <wp:extent cx="114935" cy="13144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5B7DFB75" w14:textId="77777777" w:rsidR="00E75C99" w:rsidRDefault="007A3BBD">
                          <w:pPr>
                            <w:pStyle w:val="aa"/>
                          </w:pPr>
                          <w:r>
                            <w:rPr>
                              <w:rFonts w:hint="eastAsia"/>
                            </w:rPr>
                            <w:fldChar w:fldCharType="begin"/>
                          </w:r>
                          <w:r>
                            <w:rPr>
                              <w:rFonts w:hint="eastAsia"/>
                            </w:rPr>
                            <w:instrText xml:space="preserve"> PAGE  \* MERGEFORMAT </w:instrText>
                          </w:r>
                          <w:r>
                            <w:rPr>
                              <w:rFonts w:hint="eastAsia"/>
                            </w:rPr>
                            <w:fldChar w:fldCharType="separate"/>
                          </w:r>
                          <w:r w:rsidR="00C07BCD">
                            <w:rPr>
                              <w:noProof/>
                            </w:rPr>
                            <w:t>22</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3DB65B18" id="_x0000_t202" coordsize="21600,21600" o:spt="202" path="m,l,21600r21600,l21600,xe">
              <v:stroke joinstyle="miter"/>
              <v:path gradientshapeok="t" o:connecttype="rect"/>
            </v:shapetype>
            <v:shape id="文本框 1" o:spid="_x0000_s1026"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" filled="f" stroked="f">
              <v:textbox style="mso-fit-shape-to-text:t" inset="0,0,0,0">
                <w:txbxContent>
                  <w:p w14:paraId="5B7DFB75" w14:textId="77777777" w:rsidR="00E75C99" w:rsidRDefault="007A3BBD">
                    <w:pPr>
                      <w:pStyle w:val="aa"/>
                    </w:pPr>
                    <w:r>
                      <w:rPr>
                        <w:rFonts w:hint="eastAsia"/>
                      </w:rPr>
                      <w:fldChar w:fldCharType="begin"/>
                    </w:r>
                    <w:r>
                      <w:rPr>
                        <w:rFonts w:hint="eastAsia"/>
                      </w:rPr>
                      <w:instrText xml:space="preserve"> PAGE  \* MERGEFORMAT </w:instrText>
                    </w:r>
                    <w:r>
                      <w:rPr>
                        <w:rFonts w:hint="eastAsia"/>
                      </w:rPr>
                      <w:fldChar w:fldCharType="separate"/>
                    </w:r>
                    <w:r w:rsidR="00C07BCD">
                      <w:rPr>
                        <w:noProof/>
                      </w:rPr>
                      <w:t>22</w:t>
                    </w:r>
                    <w:r>
                      <w:rPr>
                        <w:rFonts w:hint="eastAsia"/>
                      </w:rPr>
                      <w:fldChar w:fldCharType="end"/>
                    </w:r>
                  </w:p>
                </w:txbxContent>
              </v:textbox>
              <w10:wrap anchorx="margin"/>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694A7" w14:textId="77777777" w:rsidR="00735EF7" w:rsidRDefault="00735EF7">
      <w:r>
        <w:separator/>
      </w:r>
    </w:p>
  </w:footnote>
  <w:footnote w:type="continuationSeparator" w:id="0">
    <w:p w14:paraId="6F9CAB2C" w14:textId="77777777" w:rsidR="00735EF7" w:rsidRDefault="00735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035ED" w14:textId="77777777" w:rsidR="00E75C99" w:rsidRDefault="007A3BBD">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D0289"/>
    <w:multiLevelType w:val="multilevel"/>
    <w:tmpl w:val="158D0289"/>
    <w:lvl w:ilvl="0">
      <w:start w:val="1"/>
      <w:numFmt w:val="chineseCountingThousand"/>
      <w:pStyle w:val="1"/>
      <w:suff w:val="nothing"/>
      <w:lvlText w:val="第%1章"/>
      <w:lvlJc w:val="left"/>
      <w:pPr>
        <w:ind w:left="0" w:firstLine="0"/>
      </w:pPr>
      <w:rPr>
        <w:rFonts w:hint="eastAsia"/>
      </w:r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
    <w:nsid w:val="1C9C4F20"/>
    <w:multiLevelType w:val="multilevel"/>
    <w:tmpl w:val="1C9C4F20"/>
    <w:lvl w:ilvl="0">
      <w:start w:val="1"/>
      <w:numFmt w:val="decimal"/>
      <w:lvlText w:val="(%1)"/>
      <w:lvlJc w:val="left"/>
      <w:pPr>
        <w:tabs>
          <w:tab w:val="left" w:pos="846"/>
        </w:tabs>
        <w:ind w:left="846" w:hanging="420"/>
      </w:pPr>
      <w:rPr>
        <w:rFonts w:hint="eastAsia"/>
      </w:rPr>
    </w:lvl>
    <w:lvl w:ilvl="1">
      <w:start w:val="1"/>
      <w:numFmt w:val="decimal"/>
      <w:lvlText w:val="（%2）"/>
      <w:lvlJc w:val="left"/>
      <w:pPr>
        <w:ind w:left="1566" w:hanging="720"/>
      </w:pPr>
      <w:rPr>
        <w:rFonts w:hint="default"/>
        <w:lang w:val="en-US"/>
      </w:rPr>
    </w:lvl>
    <w:lvl w:ilvl="2">
      <w:start w:val="1"/>
      <w:numFmt w:val="bullet"/>
      <w:lvlText w:val=""/>
      <w:lvlJc w:val="left"/>
      <w:pPr>
        <w:tabs>
          <w:tab w:val="left" w:pos="1686"/>
        </w:tabs>
        <w:ind w:left="1686" w:hanging="420"/>
      </w:pPr>
      <w:rPr>
        <w:rFonts w:ascii="Wingdings" w:hAnsi="Wingdings" w:hint="default"/>
      </w:rPr>
    </w:lvl>
    <w:lvl w:ilvl="3">
      <w:start w:val="1"/>
      <w:numFmt w:val="bullet"/>
      <w:lvlText w:val=""/>
      <w:lvlJc w:val="left"/>
      <w:pPr>
        <w:tabs>
          <w:tab w:val="left" w:pos="2106"/>
        </w:tabs>
        <w:ind w:left="2106" w:hanging="420"/>
      </w:pPr>
      <w:rPr>
        <w:rFonts w:ascii="Wingdings" w:hAnsi="Wingdings" w:hint="default"/>
      </w:rPr>
    </w:lvl>
    <w:lvl w:ilvl="4">
      <w:start w:val="1"/>
      <w:numFmt w:val="bullet"/>
      <w:lvlText w:val=""/>
      <w:lvlJc w:val="left"/>
      <w:pPr>
        <w:tabs>
          <w:tab w:val="left" w:pos="2526"/>
        </w:tabs>
        <w:ind w:left="2526" w:hanging="420"/>
      </w:pPr>
      <w:rPr>
        <w:rFonts w:ascii="Wingdings" w:hAnsi="Wingdings" w:hint="default"/>
      </w:rPr>
    </w:lvl>
    <w:lvl w:ilvl="5">
      <w:start w:val="1"/>
      <w:numFmt w:val="bullet"/>
      <w:lvlText w:val=""/>
      <w:lvlJc w:val="left"/>
      <w:pPr>
        <w:tabs>
          <w:tab w:val="left" w:pos="2946"/>
        </w:tabs>
        <w:ind w:left="2946" w:hanging="420"/>
      </w:pPr>
      <w:rPr>
        <w:rFonts w:ascii="Wingdings" w:hAnsi="Wingdings" w:hint="default"/>
      </w:rPr>
    </w:lvl>
    <w:lvl w:ilvl="6">
      <w:start w:val="1"/>
      <w:numFmt w:val="bullet"/>
      <w:lvlText w:val=""/>
      <w:lvlJc w:val="left"/>
      <w:pPr>
        <w:tabs>
          <w:tab w:val="left" w:pos="3366"/>
        </w:tabs>
        <w:ind w:left="3366" w:hanging="420"/>
      </w:pPr>
      <w:rPr>
        <w:rFonts w:ascii="Wingdings" w:hAnsi="Wingdings" w:hint="default"/>
      </w:rPr>
    </w:lvl>
    <w:lvl w:ilvl="7">
      <w:start w:val="1"/>
      <w:numFmt w:val="bullet"/>
      <w:lvlText w:val=""/>
      <w:lvlJc w:val="left"/>
      <w:pPr>
        <w:tabs>
          <w:tab w:val="left" w:pos="3786"/>
        </w:tabs>
        <w:ind w:left="3786" w:hanging="420"/>
      </w:pPr>
      <w:rPr>
        <w:rFonts w:ascii="Wingdings" w:hAnsi="Wingdings" w:hint="default"/>
      </w:rPr>
    </w:lvl>
    <w:lvl w:ilvl="8">
      <w:start w:val="1"/>
      <w:numFmt w:val="bullet"/>
      <w:lvlText w:val=""/>
      <w:lvlJc w:val="left"/>
      <w:pPr>
        <w:tabs>
          <w:tab w:val="left" w:pos="4206"/>
        </w:tabs>
        <w:ind w:left="4206" w:hanging="420"/>
      </w:pPr>
      <w:rPr>
        <w:rFonts w:ascii="Wingdings" w:hAnsi="Wingdings" w:hint="default"/>
      </w:rPr>
    </w:lvl>
  </w:abstractNum>
  <w:abstractNum w:abstractNumId="2">
    <w:nsid w:val="2169691E"/>
    <w:multiLevelType w:val="multilevel"/>
    <w:tmpl w:val="2169691E"/>
    <w:lvl w:ilvl="0">
      <w:start w:val="1"/>
      <w:numFmt w:val="decimal"/>
      <w:lvlText w:val="%1)"/>
      <w:lvlJc w:val="left"/>
      <w:pPr>
        <w:ind w:left="900" w:hanging="420"/>
      </w:pPr>
    </w:lvl>
    <w:lvl w:ilvl="1">
      <w:start w:val="2"/>
      <w:numFmt w:val="decimal"/>
      <w:lvlText w:val="（%2）"/>
      <w:lvlJc w:val="left"/>
      <w:pPr>
        <w:ind w:left="1620" w:hanging="72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53414C2"/>
    <w:multiLevelType w:val="multilevel"/>
    <w:tmpl w:val="453414C2"/>
    <w:lvl w:ilvl="0">
      <w:start w:val="1"/>
      <w:numFmt w:val="decimal"/>
      <w:lvlText w:val="(%1)"/>
      <w:lvlJc w:val="left"/>
      <w:pPr>
        <w:tabs>
          <w:tab w:val="left" w:pos="846"/>
        </w:tabs>
        <w:ind w:left="846" w:hanging="420"/>
      </w:pPr>
      <w:rPr>
        <w:rFonts w:hint="eastAsia"/>
      </w:rPr>
    </w:lvl>
    <w:lvl w:ilvl="1">
      <w:start w:val="1"/>
      <w:numFmt w:val="decimal"/>
      <w:lvlText w:val="（%2）"/>
      <w:lvlJc w:val="left"/>
      <w:pPr>
        <w:ind w:left="1566" w:hanging="720"/>
      </w:pPr>
      <w:rPr>
        <w:rFonts w:hint="default"/>
        <w:lang w:val="en-US"/>
      </w:rPr>
    </w:lvl>
    <w:lvl w:ilvl="2">
      <w:start w:val="1"/>
      <w:numFmt w:val="bullet"/>
      <w:lvlText w:val=""/>
      <w:lvlJc w:val="left"/>
      <w:pPr>
        <w:tabs>
          <w:tab w:val="left" w:pos="1686"/>
        </w:tabs>
        <w:ind w:left="1686" w:hanging="420"/>
      </w:pPr>
      <w:rPr>
        <w:rFonts w:ascii="Wingdings" w:hAnsi="Wingdings" w:hint="default"/>
      </w:rPr>
    </w:lvl>
    <w:lvl w:ilvl="3">
      <w:start w:val="1"/>
      <w:numFmt w:val="bullet"/>
      <w:lvlText w:val=""/>
      <w:lvlJc w:val="left"/>
      <w:pPr>
        <w:tabs>
          <w:tab w:val="left" w:pos="2106"/>
        </w:tabs>
        <w:ind w:left="2106" w:hanging="420"/>
      </w:pPr>
      <w:rPr>
        <w:rFonts w:ascii="Wingdings" w:hAnsi="Wingdings" w:hint="default"/>
      </w:rPr>
    </w:lvl>
    <w:lvl w:ilvl="4">
      <w:start w:val="1"/>
      <w:numFmt w:val="bullet"/>
      <w:lvlText w:val=""/>
      <w:lvlJc w:val="left"/>
      <w:pPr>
        <w:tabs>
          <w:tab w:val="left" w:pos="2526"/>
        </w:tabs>
        <w:ind w:left="2526" w:hanging="420"/>
      </w:pPr>
      <w:rPr>
        <w:rFonts w:ascii="Wingdings" w:hAnsi="Wingdings" w:hint="default"/>
      </w:rPr>
    </w:lvl>
    <w:lvl w:ilvl="5">
      <w:start w:val="1"/>
      <w:numFmt w:val="bullet"/>
      <w:lvlText w:val=""/>
      <w:lvlJc w:val="left"/>
      <w:pPr>
        <w:tabs>
          <w:tab w:val="left" w:pos="2946"/>
        </w:tabs>
        <w:ind w:left="2946" w:hanging="420"/>
      </w:pPr>
      <w:rPr>
        <w:rFonts w:ascii="Wingdings" w:hAnsi="Wingdings" w:hint="default"/>
      </w:rPr>
    </w:lvl>
    <w:lvl w:ilvl="6">
      <w:start w:val="1"/>
      <w:numFmt w:val="bullet"/>
      <w:lvlText w:val=""/>
      <w:lvlJc w:val="left"/>
      <w:pPr>
        <w:tabs>
          <w:tab w:val="left" w:pos="3366"/>
        </w:tabs>
        <w:ind w:left="3366" w:hanging="420"/>
      </w:pPr>
      <w:rPr>
        <w:rFonts w:ascii="Wingdings" w:hAnsi="Wingdings" w:hint="default"/>
      </w:rPr>
    </w:lvl>
    <w:lvl w:ilvl="7">
      <w:start w:val="1"/>
      <w:numFmt w:val="bullet"/>
      <w:lvlText w:val=""/>
      <w:lvlJc w:val="left"/>
      <w:pPr>
        <w:tabs>
          <w:tab w:val="left" w:pos="3786"/>
        </w:tabs>
        <w:ind w:left="3786" w:hanging="420"/>
      </w:pPr>
      <w:rPr>
        <w:rFonts w:ascii="Wingdings" w:hAnsi="Wingdings" w:hint="default"/>
      </w:rPr>
    </w:lvl>
    <w:lvl w:ilvl="8">
      <w:start w:val="1"/>
      <w:numFmt w:val="bullet"/>
      <w:lvlText w:val=""/>
      <w:lvlJc w:val="left"/>
      <w:pPr>
        <w:tabs>
          <w:tab w:val="left" w:pos="4206"/>
        </w:tabs>
        <w:ind w:left="4206" w:hanging="420"/>
      </w:pPr>
      <w:rPr>
        <w:rFonts w:ascii="Wingdings" w:hAnsi="Wingdings" w:hint="default"/>
      </w:rPr>
    </w:lvl>
  </w:abstractNum>
  <w:abstractNum w:abstractNumId="4">
    <w:nsid w:val="6B8F13B8"/>
    <w:multiLevelType w:val="multilevel"/>
    <w:tmpl w:val="6B8F13B8"/>
    <w:lvl w:ilvl="0">
      <w:start w:val="1"/>
      <w:numFmt w:val="chineseCountingThousand"/>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5E6"/>
    <w:rsid w:val="000032D4"/>
    <w:rsid w:val="0000524F"/>
    <w:rsid w:val="00013E71"/>
    <w:rsid w:val="00015DA8"/>
    <w:rsid w:val="00015FE0"/>
    <w:rsid w:val="000172DF"/>
    <w:rsid w:val="000228BD"/>
    <w:rsid w:val="00025361"/>
    <w:rsid w:val="00027695"/>
    <w:rsid w:val="00030233"/>
    <w:rsid w:val="00031909"/>
    <w:rsid w:val="00040E77"/>
    <w:rsid w:val="000432AF"/>
    <w:rsid w:val="00045029"/>
    <w:rsid w:val="00046C02"/>
    <w:rsid w:val="0005323F"/>
    <w:rsid w:val="000603C2"/>
    <w:rsid w:val="00060AEA"/>
    <w:rsid w:val="00061614"/>
    <w:rsid w:val="00061C33"/>
    <w:rsid w:val="00062EA5"/>
    <w:rsid w:val="000646DC"/>
    <w:rsid w:val="00064CDA"/>
    <w:rsid w:val="000759BC"/>
    <w:rsid w:val="00077D56"/>
    <w:rsid w:val="000809F2"/>
    <w:rsid w:val="000815BF"/>
    <w:rsid w:val="00084994"/>
    <w:rsid w:val="00087A58"/>
    <w:rsid w:val="000A0AB6"/>
    <w:rsid w:val="000A20D4"/>
    <w:rsid w:val="000A3279"/>
    <w:rsid w:val="000A6110"/>
    <w:rsid w:val="000B2E52"/>
    <w:rsid w:val="000B4FF6"/>
    <w:rsid w:val="000D37C4"/>
    <w:rsid w:val="000D4804"/>
    <w:rsid w:val="000D545A"/>
    <w:rsid w:val="000D5D69"/>
    <w:rsid w:val="000E1C14"/>
    <w:rsid w:val="000E2662"/>
    <w:rsid w:val="000E2F9A"/>
    <w:rsid w:val="000E4CD2"/>
    <w:rsid w:val="000E70F0"/>
    <w:rsid w:val="000F53D3"/>
    <w:rsid w:val="00103DBD"/>
    <w:rsid w:val="00105564"/>
    <w:rsid w:val="00110D70"/>
    <w:rsid w:val="00110F13"/>
    <w:rsid w:val="00112339"/>
    <w:rsid w:val="00112C73"/>
    <w:rsid w:val="00122498"/>
    <w:rsid w:val="001224C0"/>
    <w:rsid w:val="00122CC5"/>
    <w:rsid w:val="001239D3"/>
    <w:rsid w:val="001261A3"/>
    <w:rsid w:val="00135ACA"/>
    <w:rsid w:val="00141EA9"/>
    <w:rsid w:val="00144DFB"/>
    <w:rsid w:val="001458F6"/>
    <w:rsid w:val="00150C62"/>
    <w:rsid w:val="00151200"/>
    <w:rsid w:val="00162C5D"/>
    <w:rsid w:val="0016354E"/>
    <w:rsid w:val="00164AB1"/>
    <w:rsid w:val="0017094F"/>
    <w:rsid w:val="00171EAD"/>
    <w:rsid w:val="001742B8"/>
    <w:rsid w:val="001778AC"/>
    <w:rsid w:val="00180026"/>
    <w:rsid w:val="0018063A"/>
    <w:rsid w:val="00180FB4"/>
    <w:rsid w:val="00182DC3"/>
    <w:rsid w:val="00186E96"/>
    <w:rsid w:val="00190152"/>
    <w:rsid w:val="00190A62"/>
    <w:rsid w:val="00190F0E"/>
    <w:rsid w:val="00195160"/>
    <w:rsid w:val="00197341"/>
    <w:rsid w:val="001A4EE7"/>
    <w:rsid w:val="001A4FF2"/>
    <w:rsid w:val="001B1FBB"/>
    <w:rsid w:val="001C0A36"/>
    <w:rsid w:val="001C5341"/>
    <w:rsid w:val="001C5B18"/>
    <w:rsid w:val="001E06B3"/>
    <w:rsid w:val="001F2116"/>
    <w:rsid w:val="00205AD9"/>
    <w:rsid w:val="002121E7"/>
    <w:rsid w:val="00216FEB"/>
    <w:rsid w:val="00220135"/>
    <w:rsid w:val="00221F81"/>
    <w:rsid w:val="0022292E"/>
    <w:rsid w:val="00222D5B"/>
    <w:rsid w:val="00225347"/>
    <w:rsid w:val="002346A1"/>
    <w:rsid w:val="002362EF"/>
    <w:rsid w:val="0024119D"/>
    <w:rsid w:val="0024142C"/>
    <w:rsid w:val="00247532"/>
    <w:rsid w:val="002477DE"/>
    <w:rsid w:val="002512D1"/>
    <w:rsid w:val="0025336D"/>
    <w:rsid w:val="00254141"/>
    <w:rsid w:val="002542C8"/>
    <w:rsid w:val="00256AFE"/>
    <w:rsid w:val="00260736"/>
    <w:rsid w:val="00261B97"/>
    <w:rsid w:val="002734E0"/>
    <w:rsid w:val="00277EC9"/>
    <w:rsid w:val="0028049F"/>
    <w:rsid w:val="00287B5B"/>
    <w:rsid w:val="00297E84"/>
    <w:rsid w:val="002A39D4"/>
    <w:rsid w:val="002B1942"/>
    <w:rsid w:val="002B2C16"/>
    <w:rsid w:val="002B703C"/>
    <w:rsid w:val="002C20B1"/>
    <w:rsid w:val="002C303B"/>
    <w:rsid w:val="002C39C2"/>
    <w:rsid w:val="002C3D9A"/>
    <w:rsid w:val="002C4695"/>
    <w:rsid w:val="002D21FD"/>
    <w:rsid w:val="002D671B"/>
    <w:rsid w:val="002E53F6"/>
    <w:rsid w:val="002E5D09"/>
    <w:rsid w:val="002F02CB"/>
    <w:rsid w:val="002F0748"/>
    <w:rsid w:val="002F5F8A"/>
    <w:rsid w:val="00300F3D"/>
    <w:rsid w:val="003025A7"/>
    <w:rsid w:val="00310B4C"/>
    <w:rsid w:val="00311279"/>
    <w:rsid w:val="00313ACB"/>
    <w:rsid w:val="003177EC"/>
    <w:rsid w:val="00324BF9"/>
    <w:rsid w:val="003273D2"/>
    <w:rsid w:val="003274BF"/>
    <w:rsid w:val="003306E9"/>
    <w:rsid w:val="003308DA"/>
    <w:rsid w:val="00332F17"/>
    <w:rsid w:val="00335F90"/>
    <w:rsid w:val="003515CE"/>
    <w:rsid w:val="00360B2C"/>
    <w:rsid w:val="00360F15"/>
    <w:rsid w:val="003610AB"/>
    <w:rsid w:val="00364731"/>
    <w:rsid w:val="00365418"/>
    <w:rsid w:val="00373A71"/>
    <w:rsid w:val="00374EDD"/>
    <w:rsid w:val="00381288"/>
    <w:rsid w:val="0038337C"/>
    <w:rsid w:val="00383898"/>
    <w:rsid w:val="00390058"/>
    <w:rsid w:val="00392BC8"/>
    <w:rsid w:val="0039321B"/>
    <w:rsid w:val="00393C79"/>
    <w:rsid w:val="003964F2"/>
    <w:rsid w:val="003966AB"/>
    <w:rsid w:val="00397704"/>
    <w:rsid w:val="00397F3B"/>
    <w:rsid w:val="003A044A"/>
    <w:rsid w:val="003A0A2C"/>
    <w:rsid w:val="003A1255"/>
    <w:rsid w:val="003A7143"/>
    <w:rsid w:val="003B002E"/>
    <w:rsid w:val="003B5F20"/>
    <w:rsid w:val="003B7795"/>
    <w:rsid w:val="003C22BD"/>
    <w:rsid w:val="003C34CE"/>
    <w:rsid w:val="003C5F85"/>
    <w:rsid w:val="003D2A18"/>
    <w:rsid w:val="003E2FC5"/>
    <w:rsid w:val="003E571B"/>
    <w:rsid w:val="003E70C8"/>
    <w:rsid w:val="003F5619"/>
    <w:rsid w:val="003F7DFE"/>
    <w:rsid w:val="004072E7"/>
    <w:rsid w:val="00410DA8"/>
    <w:rsid w:val="00414D86"/>
    <w:rsid w:val="00415EB6"/>
    <w:rsid w:val="00416E3D"/>
    <w:rsid w:val="00425340"/>
    <w:rsid w:val="004258FC"/>
    <w:rsid w:val="00432D92"/>
    <w:rsid w:val="00433B66"/>
    <w:rsid w:val="00436B8E"/>
    <w:rsid w:val="00441067"/>
    <w:rsid w:val="00446B68"/>
    <w:rsid w:val="00446E11"/>
    <w:rsid w:val="00450317"/>
    <w:rsid w:val="0045050C"/>
    <w:rsid w:val="00457D5F"/>
    <w:rsid w:val="00463583"/>
    <w:rsid w:val="00463EC7"/>
    <w:rsid w:val="00467714"/>
    <w:rsid w:val="00470A53"/>
    <w:rsid w:val="004710AB"/>
    <w:rsid w:val="00471304"/>
    <w:rsid w:val="0047132E"/>
    <w:rsid w:val="0047228F"/>
    <w:rsid w:val="00480B52"/>
    <w:rsid w:val="00480C8D"/>
    <w:rsid w:val="00484786"/>
    <w:rsid w:val="004933D0"/>
    <w:rsid w:val="004A46D0"/>
    <w:rsid w:val="004A4DDD"/>
    <w:rsid w:val="004A752F"/>
    <w:rsid w:val="004B01F9"/>
    <w:rsid w:val="004B22D8"/>
    <w:rsid w:val="004B24F8"/>
    <w:rsid w:val="004C0002"/>
    <w:rsid w:val="004C0375"/>
    <w:rsid w:val="004C1283"/>
    <w:rsid w:val="004C431E"/>
    <w:rsid w:val="004C64D9"/>
    <w:rsid w:val="004D3BE5"/>
    <w:rsid w:val="004E31FA"/>
    <w:rsid w:val="004E4D02"/>
    <w:rsid w:val="004E5BC7"/>
    <w:rsid w:val="004F14D7"/>
    <w:rsid w:val="004F5789"/>
    <w:rsid w:val="004F57F6"/>
    <w:rsid w:val="00500031"/>
    <w:rsid w:val="00506615"/>
    <w:rsid w:val="00506D02"/>
    <w:rsid w:val="00510639"/>
    <w:rsid w:val="005130DB"/>
    <w:rsid w:val="005136BA"/>
    <w:rsid w:val="00527B3B"/>
    <w:rsid w:val="005304AA"/>
    <w:rsid w:val="00530CE4"/>
    <w:rsid w:val="00536C43"/>
    <w:rsid w:val="005408FE"/>
    <w:rsid w:val="00542E0E"/>
    <w:rsid w:val="00543D41"/>
    <w:rsid w:val="00546DFF"/>
    <w:rsid w:val="00547B6E"/>
    <w:rsid w:val="0055080C"/>
    <w:rsid w:val="00554D6C"/>
    <w:rsid w:val="00556042"/>
    <w:rsid w:val="00556FBD"/>
    <w:rsid w:val="00562003"/>
    <w:rsid w:val="00562E0F"/>
    <w:rsid w:val="005662C9"/>
    <w:rsid w:val="0057498D"/>
    <w:rsid w:val="0057543E"/>
    <w:rsid w:val="005801C5"/>
    <w:rsid w:val="005824A7"/>
    <w:rsid w:val="0058578C"/>
    <w:rsid w:val="00585BB1"/>
    <w:rsid w:val="00593FE9"/>
    <w:rsid w:val="00597A1B"/>
    <w:rsid w:val="005A0B14"/>
    <w:rsid w:val="005A2036"/>
    <w:rsid w:val="005A53DA"/>
    <w:rsid w:val="005B0E18"/>
    <w:rsid w:val="005B22F6"/>
    <w:rsid w:val="005B3F25"/>
    <w:rsid w:val="005C1B73"/>
    <w:rsid w:val="005C4AE9"/>
    <w:rsid w:val="005C5CF7"/>
    <w:rsid w:val="005C6D2D"/>
    <w:rsid w:val="005C72E3"/>
    <w:rsid w:val="005C74DF"/>
    <w:rsid w:val="005D1EA5"/>
    <w:rsid w:val="005D2F6E"/>
    <w:rsid w:val="005D400A"/>
    <w:rsid w:val="005D4282"/>
    <w:rsid w:val="005D719D"/>
    <w:rsid w:val="005E638C"/>
    <w:rsid w:val="005F3985"/>
    <w:rsid w:val="005F3EF4"/>
    <w:rsid w:val="005F74A3"/>
    <w:rsid w:val="00600AEE"/>
    <w:rsid w:val="00603954"/>
    <w:rsid w:val="00611ACA"/>
    <w:rsid w:val="00612032"/>
    <w:rsid w:val="00612589"/>
    <w:rsid w:val="00612731"/>
    <w:rsid w:val="00612CF9"/>
    <w:rsid w:val="00616A2A"/>
    <w:rsid w:val="0062583B"/>
    <w:rsid w:val="00625FA7"/>
    <w:rsid w:val="00626D3E"/>
    <w:rsid w:val="006334DE"/>
    <w:rsid w:val="0063498E"/>
    <w:rsid w:val="0063591D"/>
    <w:rsid w:val="00636DCE"/>
    <w:rsid w:val="00640A24"/>
    <w:rsid w:val="00640A82"/>
    <w:rsid w:val="00642AB8"/>
    <w:rsid w:val="00645083"/>
    <w:rsid w:val="00647CD7"/>
    <w:rsid w:val="00650E1A"/>
    <w:rsid w:val="006512E8"/>
    <w:rsid w:val="006535C7"/>
    <w:rsid w:val="00654C2A"/>
    <w:rsid w:val="006570D1"/>
    <w:rsid w:val="00666B11"/>
    <w:rsid w:val="0067175F"/>
    <w:rsid w:val="00684021"/>
    <w:rsid w:val="006859BC"/>
    <w:rsid w:val="00686688"/>
    <w:rsid w:val="006921E9"/>
    <w:rsid w:val="00697B52"/>
    <w:rsid w:val="006A064B"/>
    <w:rsid w:val="006A0E3F"/>
    <w:rsid w:val="006A2653"/>
    <w:rsid w:val="006A421F"/>
    <w:rsid w:val="006A5F72"/>
    <w:rsid w:val="006A6A21"/>
    <w:rsid w:val="006A7D86"/>
    <w:rsid w:val="006B01EC"/>
    <w:rsid w:val="006B5084"/>
    <w:rsid w:val="006B5C70"/>
    <w:rsid w:val="006C065A"/>
    <w:rsid w:val="006C468F"/>
    <w:rsid w:val="006C54F6"/>
    <w:rsid w:val="006D0024"/>
    <w:rsid w:val="006D07A2"/>
    <w:rsid w:val="006D0A2E"/>
    <w:rsid w:val="006E087D"/>
    <w:rsid w:val="006E129E"/>
    <w:rsid w:val="006E1F8F"/>
    <w:rsid w:val="006E40EF"/>
    <w:rsid w:val="006F1DAF"/>
    <w:rsid w:val="006F2402"/>
    <w:rsid w:val="006F5A37"/>
    <w:rsid w:val="00703BBE"/>
    <w:rsid w:val="00707559"/>
    <w:rsid w:val="00724A66"/>
    <w:rsid w:val="00724E24"/>
    <w:rsid w:val="007251D4"/>
    <w:rsid w:val="0072719A"/>
    <w:rsid w:val="007279C6"/>
    <w:rsid w:val="00734396"/>
    <w:rsid w:val="00735EF7"/>
    <w:rsid w:val="00736DB7"/>
    <w:rsid w:val="00737417"/>
    <w:rsid w:val="00743AA8"/>
    <w:rsid w:val="00745BC2"/>
    <w:rsid w:val="00754696"/>
    <w:rsid w:val="007601A7"/>
    <w:rsid w:val="00761AAA"/>
    <w:rsid w:val="00763F78"/>
    <w:rsid w:val="0077311C"/>
    <w:rsid w:val="007821D8"/>
    <w:rsid w:val="0078311F"/>
    <w:rsid w:val="00783797"/>
    <w:rsid w:val="007939E2"/>
    <w:rsid w:val="00794D8C"/>
    <w:rsid w:val="00795AC9"/>
    <w:rsid w:val="007A10FC"/>
    <w:rsid w:val="007A3BBD"/>
    <w:rsid w:val="007A7453"/>
    <w:rsid w:val="007B2E6C"/>
    <w:rsid w:val="007B3F63"/>
    <w:rsid w:val="007C11F6"/>
    <w:rsid w:val="007C741C"/>
    <w:rsid w:val="007D5261"/>
    <w:rsid w:val="007D543E"/>
    <w:rsid w:val="007E258D"/>
    <w:rsid w:val="007E2D7F"/>
    <w:rsid w:val="007F400A"/>
    <w:rsid w:val="007F4B8E"/>
    <w:rsid w:val="007F7DE5"/>
    <w:rsid w:val="00801F52"/>
    <w:rsid w:val="00807805"/>
    <w:rsid w:val="00811800"/>
    <w:rsid w:val="008129B3"/>
    <w:rsid w:val="008247E2"/>
    <w:rsid w:val="00825164"/>
    <w:rsid w:val="00825569"/>
    <w:rsid w:val="00826773"/>
    <w:rsid w:val="00835567"/>
    <w:rsid w:val="00843BA4"/>
    <w:rsid w:val="00843D84"/>
    <w:rsid w:val="00850E5A"/>
    <w:rsid w:val="008516E7"/>
    <w:rsid w:val="0085318A"/>
    <w:rsid w:val="00855353"/>
    <w:rsid w:val="00860206"/>
    <w:rsid w:val="00861376"/>
    <w:rsid w:val="00863476"/>
    <w:rsid w:val="008702A7"/>
    <w:rsid w:val="0087749D"/>
    <w:rsid w:val="00881CCB"/>
    <w:rsid w:val="008826D7"/>
    <w:rsid w:val="00885293"/>
    <w:rsid w:val="00891C8F"/>
    <w:rsid w:val="00893B38"/>
    <w:rsid w:val="008957AF"/>
    <w:rsid w:val="00897586"/>
    <w:rsid w:val="008A038C"/>
    <w:rsid w:val="008A2EEB"/>
    <w:rsid w:val="008A6ADD"/>
    <w:rsid w:val="008A75E6"/>
    <w:rsid w:val="008A7F9C"/>
    <w:rsid w:val="008D690E"/>
    <w:rsid w:val="008E5AA7"/>
    <w:rsid w:val="00901377"/>
    <w:rsid w:val="00901448"/>
    <w:rsid w:val="00901930"/>
    <w:rsid w:val="0090737C"/>
    <w:rsid w:val="00910496"/>
    <w:rsid w:val="0091083E"/>
    <w:rsid w:val="00911EA1"/>
    <w:rsid w:val="0092187E"/>
    <w:rsid w:val="009232E4"/>
    <w:rsid w:val="00926456"/>
    <w:rsid w:val="0093072D"/>
    <w:rsid w:val="00930ABB"/>
    <w:rsid w:val="0093208C"/>
    <w:rsid w:val="0093522C"/>
    <w:rsid w:val="00935A25"/>
    <w:rsid w:val="00944008"/>
    <w:rsid w:val="00950901"/>
    <w:rsid w:val="00953CC8"/>
    <w:rsid w:val="0095628C"/>
    <w:rsid w:val="00960003"/>
    <w:rsid w:val="00962FF0"/>
    <w:rsid w:val="00963D20"/>
    <w:rsid w:val="00966B2C"/>
    <w:rsid w:val="00970578"/>
    <w:rsid w:val="00975A4A"/>
    <w:rsid w:val="00976995"/>
    <w:rsid w:val="00981231"/>
    <w:rsid w:val="00985AAC"/>
    <w:rsid w:val="009862BD"/>
    <w:rsid w:val="00990EFA"/>
    <w:rsid w:val="0099479D"/>
    <w:rsid w:val="009963E6"/>
    <w:rsid w:val="009A1353"/>
    <w:rsid w:val="009A71E8"/>
    <w:rsid w:val="009B7D44"/>
    <w:rsid w:val="009C21BC"/>
    <w:rsid w:val="009C5A98"/>
    <w:rsid w:val="009C5B38"/>
    <w:rsid w:val="009D2501"/>
    <w:rsid w:val="009D7267"/>
    <w:rsid w:val="009D7D85"/>
    <w:rsid w:val="009E20FB"/>
    <w:rsid w:val="009E4BC4"/>
    <w:rsid w:val="009F2D2A"/>
    <w:rsid w:val="009F3935"/>
    <w:rsid w:val="009F4316"/>
    <w:rsid w:val="009F4E37"/>
    <w:rsid w:val="009F67C9"/>
    <w:rsid w:val="00A03615"/>
    <w:rsid w:val="00A06DAC"/>
    <w:rsid w:val="00A117F8"/>
    <w:rsid w:val="00A222F6"/>
    <w:rsid w:val="00A27FD4"/>
    <w:rsid w:val="00A31701"/>
    <w:rsid w:val="00A33784"/>
    <w:rsid w:val="00A33EAA"/>
    <w:rsid w:val="00A34485"/>
    <w:rsid w:val="00A358B3"/>
    <w:rsid w:val="00A36E55"/>
    <w:rsid w:val="00A42CAB"/>
    <w:rsid w:val="00A43348"/>
    <w:rsid w:val="00A52F57"/>
    <w:rsid w:val="00A55D42"/>
    <w:rsid w:val="00A57663"/>
    <w:rsid w:val="00A60A56"/>
    <w:rsid w:val="00A6176F"/>
    <w:rsid w:val="00A64840"/>
    <w:rsid w:val="00A6683C"/>
    <w:rsid w:val="00A72986"/>
    <w:rsid w:val="00A74F1E"/>
    <w:rsid w:val="00A775B9"/>
    <w:rsid w:val="00A83D29"/>
    <w:rsid w:val="00A86D44"/>
    <w:rsid w:val="00A87BF0"/>
    <w:rsid w:val="00A90C1A"/>
    <w:rsid w:val="00AA25B9"/>
    <w:rsid w:val="00AA4530"/>
    <w:rsid w:val="00AA6671"/>
    <w:rsid w:val="00AA7C9E"/>
    <w:rsid w:val="00AC2514"/>
    <w:rsid w:val="00AC3522"/>
    <w:rsid w:val="00AC4586"/>
    <w:rsid w:val="00AC49CA"/>
    <w:rsid w:val="00AC7396"/>
    <w:rsid w:val="00AD67BF"/>
    <w:rsid w:val="00AE33AD"/>
    <w:rsid w:val="00AE39BE"/>
    <w:rsid w:val="00AE5F4A"/>
    <w:rsid w:val="00AF2562"/>
    <w:rsid w:val="00AF39B4"/>
    <w:rsid w:val="00AF6F95"/>
    <w:rsid w:val="00AF74DD"/>
    <w:rsid w:val="00B00518"/>
    <w:rsid w:val="00B01BDD"/>
    <w:rsid w:val="00B026C0"/>
    <w:rsid w:val="00B03D86"/>
    <w:rsid w:val="00B12F55"/>
    <w:rsid w:val="00B135F3"/>
    <w:rsid w:val="00B13949"/>
    <w:rsid w:val="00B16984"/>
    <w:rsid w:val="00B179A3"/>
    <w:rsid w:val="00B2236B"/>
    <w:rsid w:val="00B27391"/>
    <w:rsid w:val="00B3460B"/>
    <w:rsid w:val="00B408D4"/>
    <w:rsid w:val="00B41A52"/>
    <w:rsid w:val="00B431F3"/>
    <w:rsid w:val="00B43A89"/>
    <w:rsid w:val="00B457B5"/>
    <w:rsid w:val="00B50BE2"/>
    <w:rsid w:val="00B51170"/>
    <w:rsid w:val="00B5374D"/>
    <w:rsid w:val="00B56A76"/>
    <w:rsid w:val="00B73D10"/>
    <w:rsid w:val="00B7563E"/>
    <w:rsid w:val="00B76483"/>
    <w:rsid w:val="00B81D95"/>
    <w:rsid w:val="00B82BC4"/>
    <w:rsid w:val="00B873A6"/>
    <w:rsid w:val="00B93A53"/>
    <w:rsid w:val="00B95C5F"/>
    <w:rsid w:val="00BA1B7F"/>
    <w:rsid w:val="00BB135A"/>
    <w:rsid w:val="00BB281A"/>
    <w:rsid w:val="00BC0751"/>
    <w:rsid w:val="00BC27F0"/>
    <w:rsid w:val="00BD208C"/>
    <w:rsid w:val="00BD2147"/>
    <w:rsid w:val="00BD35BC"/>
    <w:rsid w:val="00BD448A"/>
    <w:rsid w:val="00BE05B1"/>
    <w:rsid w:val="00BE52DF"/>
    <w:rsid w:val="00BE761E"/>
    <w:rsid w:val="00BF6E9B"/>
    <w:rsid w:val="00C02CB3"/>
    <w:rsid w:val="00C033F2"/>
    <w:rsid w:val="00C07BCD"/>
    <w:rsid w:val="00C16CC5"/>
    <w:rsid w:val="00C202AE"/>
    <w:rsid w:val="00C20B18"/>
    <w:rsid w:val="00C228E3"/>
    <w:rsid w:val="00C22956"/>
    <w:rsid w:val="00C310B6"/>
    <w:rsid w:val="00C3152D"/>
    <w:rsid w:val="00C323F0"/>
    <w:rsid w:val="00C35693"/>
    <w:rsid w:val="00C356B1"/>
    <w:rsid w:val="00C43C8B"/>
    <w:rsid w:val="00C4554F"/>
    <w:rsid w:val="00C46FE9"/>
    <w:rsid w:val="00C57CC5"/>
    <w:rsid w:val="00C7121C"/>
    <w:rsid w:val="00C72130"/>
    <w:rsid w:val="00C72E84"/>
    <w:rsid w:val="00C737AF"/>
    <w:rsid w:val="00C74CB5"/>
    <w:rsid w:val="00C7517A"/>
    <w:rsid w:val="00C75E17"/>
    <w:rsid w:val="00C80400"/>
    <w:rsid w:val="00C83D4D"/>
    <w:rsid w:val="00C84840"/>
    <w:rsid w:val="00C922F5"/>
    <w:rsid w:val="00C922FC"/>
    <w:rsid w:val="00CA2776"/>
    <w:rsid w:val="00CA32D7"/>
    <w:rsid w:val="00CB0FEB"/>
    <w:rsid w:val="00CB37CB"/>
    <w:rsid w:val="00CB54AE"/>
    <w:rsid w:val="00CC4995"/>
    <w:rsid w:val="00CD27C4"/>
    <w:rsid w:val="00CD7057"/>
    <w:rsid w:val="00CD70BB"/>
    <w:rsid w:val="00CD7C3D"/>
    <w:rsid w:val="00CE173A"/>
    <w:rsid w:val="00CF1668"/>
    <w:rsid w:val="00CF4D9E"/>
    <w:rsid w:val="00D0172C"/>
    <w:rsid w:val="00D020B4"/>
    <w:rsid w:val="00D06CAE"/>
    <w:rsid w:val="00D160F6"/>
    <w:rsid w:val="00D17EB0"/>
    <w:rsid w:val="00D20E99"/>
    <w:rsid w:val="00D20FD7"/>
    <w:rsid w:val="00D24A1C"/>
    <w:rsid w:val="00D26118"/>
    <w:rsid w:val="00D3516A"/>
    <w:rsid w:val="00D44DDC"/>
    <w:rsid w:val="00D46862"/>
    <w:rsid w:val="00D47B6F"/>
    <w:rsid w:val="00D515B6"/>
    <w:rsid w:val="00D54304"/>
    <w:rsid w:val="00D62477"/>
    <w:rsid w:val="00D631F9"/>
    <w:rsid w:val="00D66040"/>
    <w:rsid w:val="00D66809"/>
    <w:rsid w:val="00D746A6"/>
    <w:rsid w:val="00D7561A"/>
    <w:rsid w:val="00D76900"/>
    <w:rsid w:val="00D81110"/>
    <w:rsid w:val="00D81E54"/>
    <w:rsid w:val="00D8426F"/>
    <w:rsid w:val="00D938C0"/>
    <w:rsid w:val="00D93BDB"/>
    <w:rsid w:val="00D940DF"/>
    <w:rsid w:val="00D97240"/>
    <w:rsid w:val="00DB0B9E"/>
    <w:rsid w:val="00DB2585"/>
    <w:rsid w:val="00DB2FEB"/>
    <w:rsid w:val="00DB4514"/>
    <w:rsid w:val="00DB4520"/>
    <w:rsid w:val="00DC4247"/>
    <w:rsid w:val="00DC5083"/>
    <w:rsid w:val="00DC76EE"/>
    <w:rsid w:val="00DD1369"/>
    <w:rsid w:val="00DD1C18"/>
    <w:rsid w:val="00DD27E3"/>
    <w:rsid w:val="00DD2B4D"/>
    <w:rsid w:val="00DE21F1"/>
    <w:rsid w:val="00DE2C05"/>
    <w:rsid w:val="00DE43A7"/>
    <w:rsid w:val="00DF2927"/>
    <w:rsid w:val="00DF301F"/>
    <w:rsid w:val="00DF3ABE"/>
    <w:rsid w:val="00DF5D93"/>
    <w:rsid w:val="00DF7651"/>
    <w:rsid w:val="00E0513A"/>
    <w:rsid w:val="00E128A3"/>
    <w:rsid w:val="00E13423"/>
    <w:rsid w:val="00E138AC"/>
    <w:rsid w:val="00E14295"/>
    <w:rsid w:val="00E1563F"/>
    <w:rsid w:val="00E16E51"/>
    <w:rsid w:val="00E2032E"/>
    <w:rsid w:val="00E2275D"/>
    <w:rsid w:val="00E24BCA"/>
    <w:rsid w:val="00E3208F"/>
    <w:rsid w:val="00E338D7"/>
    <w:rsid w:val="00E34CCA"/>
    <w:rsid w:val="00E35EAD"/>
    <w:rsid w:val="00E36C4B"/>
    <w:rsid w:val="00E43AD2"/>
    <w:rsid w:val="00E50F3E"/>
    <w:rsid w:val="00E6270F"/>
    <w:rsid w:val="00E630D2"/>
    <w:rsid w:val="00E6655C"/>
    <w:rsid w:val="00E757EE"/>
    <w:rsid w:val="00E75C99"/>
    <w:rsid w:val="00E7794A"/>
    <w:rsid w:val="00E821F8"/>
    <w:rsid w:val="00E83665"/>
    <w:rsid w:val="00E838DA"/>
    <w:rsid w:val="00E8417B"/>
    <w:rsid w:val="00E84C0B"/>
    <w:rsid w:val="00E854F3"/>
    <w:rsid w:val="00E907B9"/>
    <w:rsid w:val="00E92129"/>
    <w:rsid w:val="00E924A6"/>
    <w:rsid w:val="00E955AF"/>
    <w:rsid w:val="00E97626"/>
    <w:rsid w:val="00EA4891"/>
    <w:rsid w:val="00EA5DF8"/>
    <w:rsid w:val="00EA7A73"/>
    <w:rsid w:val="00EB108B"/>
    <w:rsid w:val="00EB1EDA"/>
    <w:rsid w:val="00EB237B"/>
    <w:rsid w:val="00EB5A1A"/>
    <w:rsid w:val="00EB623C"/>
    <w:rsid w:val="00EB7BF5"/>
    <w:rsid w:val="00EC174F"/>
    <w:rsid w:val="00EC22E5"/>
    <w:rsid w:val="00EC6B4D"/>
    <w:rsid w:val="00EC7228"/>
    <w:rsid w:val="00EC7B24"/>
    <w:rsid w:val="00EC7B3E"/>
    <w:rsid w:val="00ED1823"/>
    <w:rsid w:val="00ED2E0B"/>
    <w:rsid w:val="00ED366B"/>
    <w:rsid w:val="00EE3F52"/>
    <w:rsid w:val="00EE46AE"/>
    <w:rsid w:val="00EE55E1"/>
    <w:rsid w:val="00EE7FB3"/>
    <w:rsid w:val="00EF2CCD"/>
    <w:rsid w:val="00F01152"/>
    <w:rsid w:val="00F01A59"/>
    <w:rsid w:val="00F06DA8"/>
    <w:rsid w:val="00F079F8"/>
    <w:rsid w:val="00F13C75"/>
    <w:rsid w:val="00F14F17"/>
    <w:rsid w:val="00F15D30"/>
    <w:rsid w:val="00F2656D"/>
    <w:rsid w:val="00F31B04"/>
    <w:rsid w:val="00F33BCD"/>
    <w:rsid w:val="00F40419"/>
    <w:rsid w:val="00F4205C"/>
    <w:rsid w:val="00F43728"/>
    <w:rsid w:val="00F43ABB"/>
    <w:rsid w:val="00F51F63"/>
    <w:rsid w:val="00F56077"/>
    <w:rsid w:val="00F62759"/>
    <w:rsid w:val="00F70EB2"/>
    <w:rsid w:val="00F75083"/>
    <w:rsid w:val="00F8273D"/>
    <w:rsid w:val="00F85368"/>
    <w:rsid w:val="00F8679D"/>
    <w:rsid w:val="00F86F01"/>
    <w:rsid w:val="00F87CEF"/>
    <w:rsid w:val="00F95200"/>
    <w:rsid w:val="00FA0AE3"/>
    <w:rsid w:val="00FA1917"/>
    <w:rsid w:val="00FA7C9C"/>
    <w:rsid w:val="00FB32A6"/>
    <w:rsid w:val="00FC1E2F"/>
    <w:rsid w:val="00FC2D53"/>
    <w:rsid w:val="00FC6B3B"/>
    <w:rsid w:val="00FC7765"/>
    <w:rsid w:val="00FC7F86"/>
    <w:rsid w:val="00FD02D6"/>
    <w:rsid w:val="00FD0A39"/>
    <w:rsid w:val="00FE5AED"/>
    <w:rsid w:val="00FE5E56"/>
    <w:rsid w:val="00FF4CBE"/>
    <w:rsid w:val="00FF4D21"/>
    <w:rsid w:val="019E3125"/>
    <w:rsid w:val="01AF0E8E"/>
    <w:rsid w:val="052E656D"/>
    <w:rsid w:val="06CC5B3F"/>
    <w:rsid w:val="091B505B"/>
    <w:rsid w:val="0BF73B5D"/>
    <w:rsid w:val="0C7B6B67"/>
    <w:rsid w:val="0E056A05"/>
    <w:rsid w:val="0EDB32C2"/>
    <w:rsid w:val="11B83D8F"/>
    <w:rsid w:val="11D21F61"/>
    <w:rsid w:val="151439D2"/>
    <w:rsid w:val="158A77F0"/>
    <w:rsid w:val="15E92769"/>
    <w:rsid w:val="15F53AFE"/>
    <w:rsid w:val="167F4E7B"/>
    <w:rsid w:val="18626802"/>
    <w:rsid w:val="18B4270C"/>
    <w:rsid w:val="1C18194D"/>
    <w:rsid w:val="1D0B7468"/>
    <w:rsid w:val="1D8D60CF"/>
    <w:rsid w:val="1F1D16D5"/>
    <w:rsid w:val="200F04DE"/>
    <w:rsid w:val="22791318"/>
    <w:rsid w:val="22D8603F"/>
    <w:rsid w:val="24A64E3C"/>
    <w:rsid w:val="2ABC0BDC"/>
    <w:rsid w:val="2DCF003E"/>
    <w:rsid w:val="31C854D0"/>
    <w:rsid w:val="3333106F"/>
    <w:rsid w:val="340842AA"/>
    <w:rsid w:val="34951FE2"/>
    <w:rsid w:val="3638562E"/>
    <w:rsid w:val="36B204FD"/>
    <w:rsid w:val="3934169D"/>
    <w:rsid w:val="40776A3F"/>
    <w:rsid w:val="414508EB"/>
    <w:rsid w:val="42255C4D"/>
    <w:rsid w:val="47983DB5"/>
    <w:rsid w:val="487D6BBD"/>
    <w:rsid w:val="48C7608A"/>
    <w:rsid w:val="499F2B63"/>
    <w:rsid w:val="4BEB02E1"/>
    <w:rsid w:val="4F3855EC"/>
    <w:rsid w:val="58782EFD"/>
    <w:rsid w:val="59374B66"/>
    <w:rsid w:val="5C2A2760"/>
    <w:rsid w:val="5E68756F"/>
    <w:rsid w:val="5F954394"/>
    <w:rsid w:val="60BD5461"/>
    <w:rsid w:val="63AE37E5"/>
    <w:rsid w:val="65B70105"/>
    <w:rsid w:val="67000C8D"/>
    <w:rsid w:val="6819694F"/>
    <w:rsid w:val="689C6793"/>
    <w:rsid w:val="6CB4334D"/>
    <w:rsid w:val="6D527D69"/>
    <w:rsid w:val="6E070B53"/>
    <w:rsid w:val="70F6219F"/>
    <w:rsid w:val="71D074AE"/>
    <w:rsid w:val="73D634A1"/>
    <w:rsid w:val="73E57241"/>
    <w:rsid w:val="76853969"/>
    <w:rsid w:val="7782124A"/>
    <w:rsid w:val="7C521F71"/>
    <w:rsid w:val="7CE331FC"/>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40448D"/>
  <w15:docId w15:val="{2498053A-85B2-4484-96B1-4D3A75335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numPr>
        <w:numId w:val="1"/>
      </w:numPr>
      <w:tabs>
        <w:tab w:val="left" w:pos="420"/>
      </w:tabs>
      <w:spacing w:before="120" w:after="120" w:line="360" w:lineRule="auto"/>
      <w:outlineLvl w:val="0"/>
    </w:pPr>
    <w:rPr>
      <w:rFonts w:ascii="宋体" w:hAnsi="宋体" w:cstheme="minorBidi"/>
      <w:b/>
      <w:bCs/>
      <w:kern w:val="44"/>
      <w:sz w:val="32"/>
      <w:szCs w:val="32"/>
    </w:rPr>
  </w:style>
  <w:style w:type="paragraph" w:styleId="2">
    <w:name w:val="heading 2"/>
    <w:basedOn w:val="a"/>
    <w:next w:val="a"/>
    <w:link w:val="2Char1"/>
    <w:uiPriority w:val="9"/>
    <w:qFormat/>
    <w:pPr>
      <w:keepNext/>
      <w:keepLines/>
      <w:numPr>
        <w:ilvl w:val="1"/>
        <w:numId w:val="1"/>
      </w:numPr>
      <w:spacing w:before="120" w:after="120" w:line="360" w:lineRule="auto"/>
      <w:outlineLvl w:val="1"/>
    </w:pPr>
    <w:rPr>
      <w:rFonts w:ascii="宋体" w:hAnsi="宋体" w:cstheme="minorBidi"/>
      <w:b/>
      <w:bCs/>
      <w:sz w:val="32"/>
      <w:szCs w:val="32"/>
    </w:rPr>
  </w:style>
  <w:style w:type="paragraph" w:styleId="3">
    <w:name w:val="heading 3"/>
    <w:basedOn w:val="a"/>
    <w:next w:val="a"/>
    <w:link w:val="3Char"/>
    <w:qFormat/>
    <w:pPr>
      <w:keepNext/>
      <w:keepLines/>
      <w:numPr>
        <w:ilvl w:val="2"/>
        <w:numId w:val="1"/>
      </w:numPr>
      <w:spacing w:before="260" w:after="260" w:line="413" w:lineRule="auto"/>
      <w:outlineLvl w:val="2"/>
    </w:pPr>
    <w:rPr>
      <w:b/>
      <w:bCs/>
      <w:sz w:val="32"/>
      <w:szCs w:val="32"/>
    </w:rPr>
  </w:style>
  <w:style w:type="paragraph" w:styleId="4">
    <w:name w:val="heading 4"/>
    <w:basedOn w:val="a"/>
    <w:next w:val="a"/>
    <w:link w:val="4Char"/>
    <w:qFormat/>
    <w:pPr>
      <w:keepNext/>
      <w:keepLines/>
      <w:numPr>
        <w:ilvl w:val="3"/>
        <w:numId w:val="1"/>
      </w:numPr>
      <w:spacing w:before="280" w:after="290" w:line="360" w:lineRule="auto"/>
      <w:outlineLvl w:val="3"/>
    </w:pPr>
    <w:rPr>
      <w:rFonts w:ascii="Arial" w:hAnsi="Arial"/>
      <w:b/>
      <w:bCs/>
      <w:sz w:val="24"/>
    </w:rPr>
  </w:style>
  <w:style w:type="paragraph" w:styleId="5">
    <w:name w:val="heading 5"/>
    <w:basedOn w:val="a"/>
    <w:next w:val="a"/>
    <w:link w:val="5Char"/>
    <w:uiPriority w:val="9"/>
    <w:unhideWhenUsed/>
    <w:qFormat/>
    <w:pPr>
      <w:keepNext/>
      <w:keepLines/>
      <w:numPr>
        <w:ilvl w:val="4"/>
        <w:numId w:val="1"/>
      </w:numPr>
      <w:spacing w:before="280" w:after="290" w:line="376" w:lineRule="auto"/>
      <w:ind w:firstLineChars="176" w:firstLine="176"/>
      <w:outlineLvl w:val="4"/>
    </w:pPr>
    <w:rPr>
      <w:b/>
      <w:bCs/>
      <w:sz w:val="24"/>
    </w:rPr>
  </w:style>
  <w:style w:type="paragraph" w:styleId="6">
    <w:name w:val="heading 6"/>
    <w:basedOn w:val="a"/>
    <w:next w:val="a"/>
    <w:link w:val="6Char"/>
    <w:uiPriority w:val="9"/>
    <w:semiHidden/>
    <w:unhideWhenUsed/>
    <w:qFormat/>
    <w:pPr>
      <w:keepNext/>
      <w:keepLines/>
      <w:numPr>
        <w:ilvl w:val="5"/>
        <w:numId w:val="1"/>
      </w:numPr>
      <w:spacing w:before="240" w:after="64" w:line="320" w:lineRule="auto"/>
      <w:outlineLvl w:val="5"/>
    </w:pPr>
    <w:rPr>
      <w:rFonts w:asciiTheme="majorHAnsi" w:eastAsiaTheme="majorEastAsia" w:hAnsiTheme="majorHAnsi" w:cstheme="majorBidi"/>
      <w:b/>
      <w:bCs/>
      <w:sz w:val="24"/>
    </w:rPr>
  </w:style>
  <w:style w:type="paragraph" w:styleId="7">
    <w:name w:val="heading 7"/>
    <w:basedOn w:val="a"/>
    <w:next w:val="a"/>
    <w:link w:val="7Char"/>
    <w:uiPriority w:val="9"/>
    <w:semiHidden/>
    <w:unhideWhenUsed/>
    <w:qFormat/>
    <w:pPr>
      <w:keepNext/>
      <w:keepLines/>
      <w:numPr>
        <w:ilvl w:val="6"/>
        <w:numId w:val="1"/>
      </w:numPr>
      <w:spacing w:before="240" w:after="64" w:line="320" w:lineRule="auto"/>
      <w:outlineLvl w:val="6"/>
    </w:pPr>
    <w:rPr>
      <w:b/>
      <w:bCs/>
      <w:sz w:val="24"/>
    </w:rPr>
  </w:style>
  <w:style w:type="paragraph" w:styleId="8">
    <w:name w:val="heading 8"/>
    <w:basedOn w:val="a"/>
    <w:next w:val="a"/>
    <w:link w:val="8Char"/>
    <w:uiPriority w:val="9"/>
    <w:semiHidden/>
    <w:unhideWhenUsed/>
    <w:qFormat/>
    <w:pPr>
      <w:keepNext/>
      <w:keepLines/>
      <w:numPr>
        <w:ilvl w:val="7"/>
        <w:numId w:val="1"/>
      </w:numPr>
      <w:spacing w:before="240" w:after="64" w:line="320" w:lineRule="auto"/>
      <w:outlineLvl w:val="7"/>
    </w:pPr>
    <w:rPr>
      <w:rFonts w:asciiTheme="majorHAnsi" w:eastAsiaTheme="majorEastAsia" w:hAnsiTheme="majorHAnsi" w:cstheme="majorBidi"/>
      <w:sz w:val="24"/>
    </w:rPr>
  </w:style>
  <w:style w:type="paragraph" w:styleId="9">
    <w:name w:val="heading 9"/>
    <w:basedOn w:val="a"/>
    <w:next w:val="a"/>
    <w:link w:val="9Char"/>
    <w:uiPriority w:val="9"/>
    <w:semiHidden/>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First Indent 2"/>
    <w:basedOn w:val="a3"/>
    <w:next w:val="a"/>
    <w:link w:val="2Char"/>
    <w:uiPriority w:val="99"/>
    <w:semiHidden/>
    <w:unhideWhenUsed/>
    <w:pPr>
      <w:ind w:firstLineChars="200" w:firstLine="420"/>
    </w:pPr>
  </w:style>
  <w:style w:type="paragraph" w:styleId="a3">
    <w:name w:val="Body Text Indent"/>
    <w:basedOn w:val="a"/>
    <w:link w:val="Char"/>
    <w:uiPriority w:val="99"/>
    <w:semiHidden/>
    <w:unhideWhenUsed/>
    <w:qFormat/>
    <w:pPr>
      <w:spacing w:after="120"/>
      <w:ind w:leftChars="200" w:left="420"/>
    </w:pPr>
  </w:style>
  <w:style w:type="paragraph" w:styleId="30">
    <w:name w:val="List 3"/>
    <w:basedOn w:val="a"/>
    <w:qFormat/>
    <w:pPr>
      <w:ind w:leftChars="400" w:left="100" w:hangingChars="200" w:hanging="200"/>
    </w:pPr>
  </w:style>
  <w:style w:type="paragraph" w:styleId="a4">
    <w:name w:val="Normal Indent"/>
    <w:basedOn w:val="a"/>
    <w:uiPriority w:val="99"/>
    <w:semiHidden/>
    <w:unhideWhenUsed/>
    <w:qFormat/>
    <w:pPr>
      <w:ind w:firstLineChars="200" w:firstLine="420"/>
    </w:pPr>
  </w:style>
  <w:style w:type="paragraph" w:styleId="a5">
    <w:name w:val="Document Map"/>
    <w:basedOn w:val="a"/>
    <w:link w:val="Char0"/>
    <w:uiPriority w:val="99"/>
    <w:semiHidden/>
    <w:unhideWhenUsed/>
    <w:qFormat/>
    <w:rPr>
      <w:rFonts w:ascii="宋体"/>
      <w:sz w:val="18"/>
      <w:szCs w:val="18"/>
    </w:rPr>
  </w:style>
  <w:style w:type="paragraph" w:styleId="a6">
    <w:name w:val="Body Text"/>
    <w:basedOn w:val="a"/>
    <w:link w:val="Char1"/>
    <w:qFormat/>
    <w:pPr>
      <w:spacing w:after="120"/>
    </w:pPr>
  </w:style>
  <w:style w:type="paragraph" w:styleId="a7">
    <w:name w:val="Plain Text"/>
    <w:basedOn w:val="a"/>
    <w:link w:val="Char2"/>
    <w:qFormat/>
    <w:rPr>
      <w:rFonts w:ascii="宋体" w:hAnsi="Courier New"/>
      <w:szCs w:val="20"/>
    </w:rPr>
  </w:style>
  <w:style w:type="paragraph" w:styleId="a8">
    <w:name w:val="Date"/>
    <w:basedOn w:val="a"/>
    <w:next w:val="a"/>
    <w:link w:val="Char3"/>
    <w:uiPriority w:val="99"/>
    <w:semiHidden/>
    <w:unhideWhenUsed/>
    <w:pPr>
      <w:ind w:leftChars="2500" w:left="100"/>
    </w:pPr>
  </w:style>
  <w:style w:type="paragraph" w:styleId="a9">
    <w:name w:val="Balloon Text"/>
    <w:basedOn w:val="a"/>
    <w:link w:val="Char4"/>
    <w:uiPriority w:val="99"/>
    <w:semiHidden/>
    <w:unhideWhenUsed/>
    <w:rPr>
      <w:sz w:val="18"/>
      <w:szCs w:val="18"/>
    </w:rPr>
  </w:style>
  <w:style w:type="paragraph" w:styleId="aa">
    <w:name w:val="footer"/>
    <w:basedOn w:val="a"/>
    <w:link w:val="Char5"/>
    <w:uiPriority w:val="99"/>
    <w:unhideWhenUsed/>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7"/>
    <w:qFormat/>
    <w:pPr>
      <w:spacing w:before="240" w:after="60" w:line="312" w:lineRule="auto"/>
      <w:jc w:val="left"/>
      <w:outlineLvl w:val="1"/>
    </w:pPr>
    <w:rPr>
      <w:rFonts w:ascii="Cambria" w:hAnsi="Cambria" w:cstheme="minorBidi"/>
      <w:b/>
      <w:bCs/>
      <w:kern w:val="28"/>
      <w:sz w:val="32"/>
      <w:szCs w:val="32"/>
    </w:rPr>
  </w:style>
  <w:style w:type="paragraph" w:styleId="ad">
    <w:name w:val="Title"/>
    <w:basedOn w:val="a"/>
    <w:next w:val="a"/>
    <w:link w:val="Char8"/>
    <w:qFormat/>
    <w:pPr>
      <w:spacing w:before="240" w:after="60"/>
      <w:jc w:val="left"/>
      <w:outlineLvl w:val="0"/>
    </w:pPr>
    <w:rPr>
      <w:rFonts w:ascii="Cambria" w:hAnsi="Cambria" w:cstheme="minorBidi"/>
      <w:b/>
      <w:bCs/>
      <w:sz w:val="32"/>
      <w:szCs w:val="32"/>
    </w:rPr>
  </w:style>
  <w:style w:type="table" w:styleId="ae">
    <w:name w:val="Table Grid"/>
    <w:basedOn w:val="a1"/>
    <w:uiPriority w:val="39"/>
    <w:qFormat/>
    <w:rPr>
      <w:rFonts w:ascii="Calibri" w:eastAsia="宋体"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uiPriority w:val="99"/>
    <w:rPr>
      <w:color w:val="333333"/>
      <w:u w:val="none"/>
    </w:rPr>
  </w:style>
  <w:style w:type="character" w:customStyle="1" w:styleId="2Char0">
    <w:name w:val="标题 2 Char"/>
    <w:basedOn w:val="a0"/>
    <w:uiPriority w:val="9"/>
    <w:qFormat/>
    <w:rPr>
      <w:rFonts w:asciiTheme="majorHAnsi" w:eastAsiaTheme="majorEastAsia" w:hAnsiTheme="majorHAnsi" w:cstheme="majorBidi"/>
      <w:b/>
      <w:bCs/>
      <w:sz w:val="32"/>
      <w:szCs w:val="32"/>
    </w:rPr>
  </w:style>
  <w:style w:type="character" w:customStyle="1" w:styleId="3Char">
    <w:name w:val="标题 3 Char"/>
    <w:basedOn w:val="a0"/>
    <w:link w:val="3"/>
    <w:rPr>
      <w:rFonts w:ascii="Times New Roman" w:eastAsia="宋体" w:hAnsi="Times New Roman" w:cs="Times New Roman"/>
      <w:b/>
      <w:bCs/>
      <w:sz w:val="32"/>
      <w:szCs w:val="32"/>
    </w:rPr>
  </w:style>
  <w:style w:type="character" w:customStyle="1" w:styleId="4Char">
    <w:name w:val="标题 4 Char"/>
    <w:basedOn w:val="a0"/>
    <w:link w:val="4"/>
    <w:qFormat/>
    <w:rPr>
      <w:rFonts w:ascii="Arial" w:eastAsia="宋体" w:hAnsi="Arial" w:cs="Times New Roman"/>
      <w:b/>
      <w:bCs/>
      <w:kern w:val="2"/>
      <w:sz w:val="24"/>
      <w:szCs w:val="24"/>
    </w:rPr>
  </w:style>
  <w:style w:type="character" w:customStyle="1" w:styleId="Char7">
    <w:name w:val="副标题 Char"/>
    <w:link w:val="ac"/>
    <w:qFormat/>
    <w:locked/>
    <w:rPr>
      <w:rFonts w:ascii="Cambria" w:eastAsia="宋体" w:hAnsi="Cambria"/>
      <w:b/>
      <w:bCs/>
      <w:kern w:val="28"/>
      <w:sz w:val="32"/>
      <w:szCs w:val="32"/>
    </w:rPr>
  </w:style>
  <w:style w:type="character" w:customStyle="1" w:styleId="2Char1">
    <w:name w:val="标题 2 Char1"/>
    <w:link w:val="2"/>
    <w:uiPriority w:val="9"/>
    <w:qFormat/>
    <w:locked/>
    <w:rPr>
      <w:rFonts w:ascii="宋体" w:eastAsia="宋体" w:hAnsi="宋体"/>
      <w:b/>
      <w:bCs/>
      <w:kern w:val="2"/>
      <w:sz w:val="32"/>
      <w:szCs w:val="32"/>
    </w:rPr>
  </w:style>
  <w:style w:type="character" w:customStyle="1" w:styleId="Char8">
    <w:name w:val="标题 Char"/>
    <w:link w:val="ad"/>
    <w:qFormat/>
    <w:locked/>
    <w:rPr>
      <w:rFonts w:ascii="Cambria" w:eastAsia="宋体" w:hAnsi="Cambria"/>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11">
    <w:name w:val="副标题 Char1"/>
    <w:basedOn w:val="a0"/>
    <w:uiPriority w:val="11"/>
    <w:qFormat/>
    <w:rPr>
      <w:rFonts w:asciiTheme="majorHAnsi" w:eastAsia="宋体" w:hAnsiTheme="majorHAnsi" w:cstheme="majorBidi"/>
      <w:b/>
      <w:bCs/>
      <w:kern w:val="28"/>
      <w:sz w:val="32"/>
      <w:szCs w:val="32"/>
    </w:rPr>
  </w:style>
  <w:style w:type="paragraph" w:styleId="af0">
    <w:name w:val="List Paragraph"/>
    <w:basedOn w:val="a"/>
    <w:link w:val="Char9"/>
    <w:uiPriority w:val="34"/>
    <w:qFormat/>
    <w:pPr>
      <w:widowControl/>
      <w:spacing w:after="200" w:line="276" w:lineRule="auto"/>
      <w:ind w:left="720"/>
      <w:contextualSpacing/>
      <w:jc w:val="left"/>
    </w:pPr>
    <w:rPr>
      <w:rFonts w:ascii="Calibri" w:hAnsi="Calibri"/>
      <w:kern w:val="0"/>
      <w:sz w:val="22"/>
      <w:szCs w:val="22"/>
    </w:rPr>
  </w:style>
  <w:style w:type="paragraph" w:customStyle="1" w:styleId="10">
    <w:name w:val="正文1"/>
    <w:link w:val="1CharChar"/>
    <w:qFormat/>
    <w:pPr>
      <w:widowControl w:val="0"/>
      <w:adjustRightInd w:val="0"/>
      <w:spacing w:line="360" w:lineRule="atLeast"/>
      <w:jc w:val="both"/>
      <w:textAlignment w:val="baseline"/>
    </w:pPr>
    <w:rPr>
      <w:rFonts w:ascii="宋体" w:eastAsia="宋体" w:hAnsi="Times New Roman" w:cs="Times New Roman"/>
      <w:sz w:val="24"/>
    </w:rPr>
  </w:style>
  <w:style w:type="paragraph" w:customStyle="1" w:styleId="153">
    <w:name w:val="样式 样式 小四 行距: 1.5 倍行距 + 首行缩进:  3 字符"/>
    <w:basedOn w:val="a"/>
    <w:qFormat/>
    <w:pPr>
      <w:ind w:firstLineChars="200" w:firstLine="420"/>
    </w:pPr>
    <w:rPr>
      <w:rFonts w:ascii="宋体" w:hAnsi="宋体" w:cs="宋体"/>
      <w:szCs w:val="21"/>
    </w:rPr>
  </w:style>
  <w:style w:type="character" w:customStyle="1" w:styleId="Char9">
    <w:name w:val="列出段落 Char"/>
    <w:link w:val="af0"/>
    <w:uiPriority w:val="99"/>
    <w:qFormat/>
    <w:rPr>
      <w:rFonts w:ascii="Calibri" w:eastAsia="宋体" w:hAnsi="Calibri" w:cs="Times New Roman"/>
      <w:kern w:val="0"/>
      <w:sz w:val="22"/>
    </w:rPr>
  </w:style>
  <w:style w:type="character" w:customStyle="1" w:styleId="Char6">
    <w:name w:val="页眉 Char"/>
    <w:basedOn w:val="a0"/>
    <w:link w:val="ab"/>
    <w:uiPriority w:val="99"/>
    <w:qFormat/>
    <w:rPr>
      <w:rFonts w:ascii="Times New Roman" w:eastAsia="宋体" w:hAnsi="Times New Roman" w:cs="Times New Roman"/>
      <w:sz w:val="18"/>
      <w:szCs w:val="18"/>
    </w:rPr>
  </w:style>
  <w:style w:type="character" w:customStyle="1" w:styleId="Char5">
    <w:name w:val="页脚 Char"/>
    <w:basedOn w:val="a0"/>
    <w:link w:val="aa"/>
    <w:uiPriority w:val="99"/>
    <w:qFormat/>
    <w:rPr>
      <w:rFonts w:ascii="Times New Roman" w:eastAsia="宋体" w:hAnsi="Times New Roman" w:cs="Times New Roman"/>
      <w:sz w:val="18"/>
      <w:szCs w:val="18"/>
    </w:rPr>
  </w:style>
  <w:style w:type="character" w:customStyle="1" w:styleId="Char0">
    <w:name w:val="文档结构图 Char"/>
    <w:basedOn w:val="a0"/>
    <w:link w:val="a5"/>
    <w:uiPriority w:val="99"/>
    <w:semiHidden/>
    <w:rPr>
      <w:rFonts w:ascii="宋体" w:eastAsia="宋体" w:hAnsi="Times New Roman" w:cs="Times New Roman"/>
      <w:sz w:val="18"/>
      <w:szCs w:val="18"/>
    </w:rPr>
  </w:style>
  <w:style w:type="character" w:customStyle="1" w:styleId="5Char">
    <w:name w:val="标题 5 Char"/>
    <w:basedOn w:val="a0"/>
    <w:link w:val="5"/>
    <w:uiPriority w:val="9"/>
    <w:qFormat/>
    <w:rPr>
      <w:rFonts w:ascii="Times New Roman" w:eastAsia="宋体" w:hAnsi="Times New Roman" w:cs="Times New Roman"/>
      <w:b/>
      <w:bCs/>
      <w:sz w:val="24"/>
      <w:szCs w:val="24"/>
    </w:rPr>
  </w:style>
  <w:style w:type="character" w:styleId="af1">
    <w:name w:val="Placeholder Text"/>
    <w:basedOn w:val="a0"/>
    <w:uiPriority w:val="99"/>
    <w:semiHidden/>
    <w:rPr>
      <w:color w:val="808080"/>
    </w:rPr>
  </w:style>
  <w:style w:type="character" w:customStyle="1" w:styleId="Char4">
    <w:name w:val="批注框文本 Char"/>
    <w:basedOn w:val="a0"/>
    <w:link w:val="a9"/>
    <w:uiPriority w:val="99"/>
    <w:semiHidden/>
    <w:qFormat/>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character" w:customStyle="1" w:styleId="1CharChar">
    <w:name w:val="正文1 Char Char"/>
    <w:link w:val="10"/>
    <w:qFormat/>
    <w:rPr>
      <w:rFonts w:ascii="宋体" w:eastAsia="宋体" w:hAnsi="Times New Roman" w:cs="Times New Roman"/>
      <w:kern w:val="0"/>
      <w:sz w:val="24"/>
      <w:szCs w:val="20"/>
    </w:rPr>
  </w:style>
  <w:style w:type="paragraph" w:customStyle="1" w:styleId="11">
    <w:name w:val="列出段落1"/>
    <w:basedOn w:val="a"/>
    <w:uiPriority w:val="34"/>
    <w:qFormat/>
    <w:pPr>
      <w:spacing w:line="360" w:lineRule="auto"/>
      <w:ind w:firstLineChars="200" w:firstLine="420"/>
    </w:pPr>
    <w:rPr>
      <w:sz w:val="24"/>
      <w:szCs w:val="22"/>
    </w:rPr>
  </w:style>
  <w:style w:type="character" w:customStyle="1" w:styleId="Char1">
    <w:name w:val="正文文本 Char"/>
    <w:basedOn w:val="a0"/>
    <w:link w:val="a6"/>
    <w:qFormat/>
    <w:rPr>
      <w:rFonts w:ascii="Times New Roman" w:eastAsia="宋体" w:hAnsi="Times New Roman" w:cs="Times New Roman"/>
      <w:szCs w:val="24"/>
    </w:rPr>
  </w:style>
  <w:style w:type="character" w:customStyle="1" w:styleId="1Char">
    <w:name w:val="标题 1 Char"/>
    <w:basedOn w:val="a0"/>
    <w:link w:val="1"/>
    <w:uiPriority w:val="9"/>
    <w:qFormat/>
    <w:rPr>
      <w:rFonts w:ascii="宋体" w:eastAsia="宋体" w:hAnsi="宋体"/>
      <w:b/>
      <w:bCs/>
      <w:kern w:val="44"/>
      <w:sz w:val="32"/>
      <w:szCs w:val="32"/>
    </w:rPr>
  </w:style>
  <w:style w:type="paragraph" w:customStyle="1" w:styleId="af2">
    <w:name w:val="第三层"/>
    <w:basedOn w:val="a"/>
    <w:link w:val="af3"/>
    <w:qFormat/>
    <w:pPr>
      <w:spacing w:line="560" w:lineRule="exact"/>
    </w:pPr>
    <w:rPr>
      <w:rFonts w:eastAsia="仿宋" w:cstheme="minorBidi"/>
      <w:b/>
      <w:bCs/>
      <w:spacing w:val="-16"/>
      <w:sz w:val="32"/>
      <w:szCs w:val="32"/>
    </w:rPr>
  </w:style>
  <w:style w:type="paragraph" w:customStyle="1" w:styleId="af4">
    <w:name w:val="第二层"/>
    <w:basedOn w:val="a"/>
    <w:link w:val="af5"/>
    <w:qFormat/>
    <w:pPr>
      <w:spacing w:line="560" w:lineRule="exact"/>
    </w:pPr>
    <w:rPr>
      <w:rFonts w:ascii="楷体" w:eastAsia="楷体" w:hAnsi="楷体" w:cstheme="minorBidi"/>
      <w:spacing w:val="-16"/>
      <w:sz w:val="32"/>
      <w:szCs w:val="32"/>
    </w:rPr>
  </w:style>
  <w:style w:type="character" w:customStyle="1" w:styleId="af3">
    <w:name w:val="第三层 字符"/>
    <w:basedOn w:val="a0"/>
    <w:link w:val="af2"/>
    <w:qFormat/>
    <w:rPr>
      <w:rFonts w:ascii="Times New Roman" w:eastAsia="仿宋" w:hAnsi="Times New Roman"/>
      <w:b/>
      <w:bCs/>
      <w:spacing w:val="-16"/>
      <w:kern w:val="2"/>
      <w:sz w:val="32"/>
      <w:szCs w:val="32"/>
    </w:rPr>
  </w:style>
  <w:style w:type="character" w:customStyle="1" w:styleId="af5">
    <w:name w:val="第二层 字符"/>
    <w:basedOn w:val="a0"/>
    <w:link w:val="af4"/>
    <w:qFormat/>
    <w:rPr>
      <w:rFonts w:ascii="楷体" w:eastAsia="楷体" w:hAnsi="楷体"/>
      <w:spacing w:val="-16"/>
      <w:kern w:val="2"/>
      <w:sz w:val="32"/>
      <w:szCs w:val="32"/>
    </w:rPr>
  </w:style>
  <w:style w:type="character" w:customStyle="1" w:styleId="Char">
    <w:name w:val="正文文本缩进 Char"/>
    <w:basedOn w:val="a0"/>
    <w:link w:val="a3"/>
    <w:uiPriority w:val="99"/>
    <w:semiHidden/>
    <w:qFormat/>
    <w:rPr>
      <w:rFonts w:ascii="Times New Roman" w:eastAsia="宋体" w:hAnsi="Times New Roman" w:cs="Times New Roman"/>
      <w:kern w:val="2"/>
      <w:sz w:val="21"/>
      <w:szCs w:val="24"/>
    </w:rPr>
  </w:style>
  <w:style w:type="character" w:customStyle="1" w:styleId="2Char">
    <w:name w:val="正文首行缩进 2 Char"/>
    <w:basedOn w:val="Char"/>
    <w:link w:val="20"/>
    <w:uiPriority w:val="99"/>
    <w:semiHidden/>
    <w:qFormat/>
    <w:rPr>
      <w:rFonts w:ascii="Times New Roman" w:eastAsia="宋体" w:hAnsi="Times New Roman" w:cs="Times New Roman"/>
      <w:kern w:val="2"/>
      <w:sz w:val="21"/>
      <w:szCs w:val="24"/>
    </w:rPr>
  </w:style>
  <w:style w:type="character" w:customStyle="1" w:styleId="Char2">
    <w:name w:val="纯文本 Char"/>
    <w:basedOn w:val="a0"/>
    <w:link w:val="a7"/>
    <w:qFormat/>
    <w:rPr>
      <w:rFonts w:ascii="宋体" w:eastAsia="宋体" w:hAnsi="Courier New" w:cs="Times New Roman"/>
      <w:kern w:val="2"/>
      <w:sz w:val="21"/>
    </w:rPr>
  </w:style>
  <w:style w:type="paragraph" w:customStyle="1" w:styleId="21">
    <w:name w:val="样式 首行缩进:  2 字符"/>
    <w:basedOn w:val="a"/>
    <w:qFormat/>
    <w:pPr>
      <w:ind w:firstLine="560"/>
    </w:pPr>
    <w:rPr>
      <w:rFonts w:eastAsia="仿宋_GB2312"/>
      <w:sz w:val="24"/>
      <w:szCs w:val="20"/>
    </w:rPr>
  </w:style>
  <w:style w:type="character" w:customStyle="1" w:styleId="6Char">
    <w:name w:val="标题 6 Char"/>
    <w:basedOn w:val="a0"/>
    <w:link w:val="6"/>
    <w:uiPriority w:val="9"/>
    <w:semiHidden/>
    <w:qFormat/>
    <w:rPr>
      <w:rFonts w:asciiTheme="majorHAnsi" w:eastAsiaTheme="majorEastAsia" w:hAnsiTheme="majorHAnsi" w:cstheme="majorBidi"/>
      <w:b/>
      <w:bCs/>
      <w:kern w:val="2"/>
      <w:sz w:val="24"/>
      <w:szCs w:val="24"/>
    </w:rPr>
  </w:style>
  <w:style w:type="character" w:customStyle="1" w:styleId="7Char">
    <w:name w:val="标题 7 Char"/>
    <w:basedOn w:val="a0"/>
    <w:link w:val="7"/>
    <w:uiPriority w:val="9"/>
    <w:semiHidden/>
    <w:qFormat/>
    <w:rPr>
      <w:rFonts w:ascii="Times New Roman" w:eastAsia="宋体" w:hAnsi="Times New Roman" w:cs="Times New Roman"/>
      <w:b/>
      <w:bCs/>
      <w:kern w:val="2"/>
      <w:sz w:val="24"/>
      <w:szCs w:val="24"/>
    </w:rPr>
  </w:style>
  <w:style w:type="character" w:customStyle="1" w:styleId="8Char">
    <w:name w:val="标题 8 Char"/>
    <w:basedOn w:val="a0"/>
    <w:link w:val="8"/>
    <w:uiPriority w:val="9"/>
    <w:semiHidden/>
    <w:qFormat/>
    <w:rPr>
      <w:rFonts w:asciiTheme="majorHAnsi" w:eastAsiaTheme="majorEastAsia" w:hAnsiTheme="majorHAnsi" w:cstheme="majorBidi"/>
      <w:kern w:val="2"/>
      <w:sz w:val="24"/>
      <w:szCs w:val="24"/>
    </w:rPr>
  </w:style>
  <w:style w:type="character" w:customStyle="1" w:styleId="9Char">
    <w:name w:val="标题 9 Char"/>
    <w:basedOn w:val="a0"/>
    <w:link w:val="9"/>
    <w:uiPriority w:val="9"/>
    <w:semiHidden/>
    <w:rPr>
      <w:rFonts w:asciiTheme="majorHAnsi" w:eastAsiaTheme="majorEastAsia" w:hAnsiTheme="majorHAnsi" w:cstheme="majorBidi"/>
      <w:kern w:val="2"/>
      <w:sz w:val="21"/>
      <w:szCs w:val="21"/>
    </w:rPr>
  </w:style>
  <w:style w:type="character" w:customStyle="1" w:styleId="Char3">
    <w:name w:val="日期 Char"/>
    <w:basedOn w:val="a0"/>
    <w:link w:val="a8"/>
    <w:uiPriority w:val="99"/>
    <w:semiHidden/>
    <w:qFormat/>
    <w:rPr>
      <w:rFonts w:ascii="Times New Roman" w:eastAsia="宋体" w:hAnsi="Times New Roman" w:cs="Times New Roman"/>
      <w:kern w:val="2"/>
      <w:sz w:val="21"/>
      <w:szCs w:val="24"/>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419F2A-FEC5-448A-99B2-06397A400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26</Pages>
  <Words>2055</Words>
  <Characters>11715</Characters>
  <Application>Microsoft Office Word</Application>
  <DocSecurity>0</DocSecurity>
  <Lines>97</Lines>
  <Paragraphs>27</Paragraphs>
  <ScaleCrop>false</ScaleCrop>
  <Company>Person</Company>
  <LinksUpToDate>false</LinksUpToDate>
  <CharactersWithSpaces>13743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whl</dc:creator>
  <cp:lastModifiedBy>Windows User</cp:lastModifiedBy>
  <cp:revision>10</cp:revision>
  <dcterms:created xsi:type="dcterms:W3CDTF">2022-03-29T01:21:00Z</dcterms:created>
  <dcterms:modified xsi:type="dcterms:W3CDTF">2022-03-29T02:40:00Z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FCABDF7FF779451B89224F08726FB1DC</vt:lpwstr>
  </property>
</Properties>
</file>