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319AB" w14:textId="77777777" w:rsidR="00CE74C9" w:rsidRPr="00CE74C9" w:rsidRDefault="008424A6" w:rsidP="00C9544A">
      <w:pPr>
        <w:pStyle w:val="1"/>
        <w:spacing w:line="360" w:lineRule="auto"/>
        <w:jc w:val="center"/>
      </w:pPr>
      <w:r w:rsidRPr="00CE74C9">
        <w:t>首都医科大学附属北京口腔医院</w:t>
      </w:r>
    </w:p>
    <w:p w14:paraId="622EA372" w14:textId="1A45B01F" w:rsidR="00CE74C9" w:rsidRDefault="00C9544A" w:rsidP="00C9544A">
      <w:pPr>
        <w:pStyle w:val="1"/>
        <w:spacing w:line="360" w:lineRule="auto"/>
        <w:jc w:val="center"/>
      </w:pPr>
      <w:r>
        <w:rPr>
          <w:rFonts w:hint="eastAsia"/>
        </w:rPr>
        <w:t>网络核心交换机</w:t>
      </w:r>
      <w:r w:rsidR="00174CB8">
        <w:rPr>
          <w:rFonts w:hint="eastAsia"/>
        </w:rPr>
        <w:t>采购</w:t>
      </w:r>
      <w:r w:rsidR="00174CB8" w:rsidRPr="00174CB8">
        <w:rPr>
          <w:rFonts w:hint="eastAsia"/>
        </w:rPr>
        <w:t>项目</w:t>
      </w:r>
    </w:p>
    <w:p w14:paraId="6A44A6FB" w14:textId="74F1253E" w:rsidR="008424A6" w:rsidRPr="00CE74C9" w:rsidRDefault="008424A6" w:rsidP="00C9544A">
      <w:pPr>
        <w:pStyle w:val="1"/>
        <w:spacing w:line="360" w:lineRule="auto"/>
        <w:jc w:val="center"/>
      </w:pPr>
      <w:r w:rsidRPr="00CE74C9">
        <w:t>遴选公告</w:t>
      </w:r>
    </w:p>
    <w:p w14:paraId="66C6D7FA" w14:textId="600F3B26" w:rsidR="008424A6" w:rsidRPr="008424A6" w:rsidRDefault="008424A6" w:rsidP="00C9544A">
      <w:pPr>
        <w:widowControl/>
        <w:spacing w:line="360" w:lineRule="auto"/>
        <w:jc w:val="center"/>
        <w:rPr>
          <w:rFonts w:ascii="宋体" w:eastAsia="宋体" w:hAnsi="宋体" w:cs="宋体"/>
          <w:color w:val="000000" w:themeColor="text1"/>
          <w:kern w:val="0"/>
          <w:sz w:val="24"/>
          <w:szCs w:val="24"/>
        </w:rPr>
      </w:pPr>
    </w:p>
    <w:p w14:paraId="75588821" w14:textId="7BACCAD1" w:rsidR="008424A6" w:rsidRPr="008424A6" w:rsidRDefault="008424A6" w:rsidP="00C9544A">
      <w:pPr>
        <w:widowControl/>
        <w:spacing w:line="360" w:lineRule="auto"/>
        <w:jc w:val="left"/>
        <w:rPr>
          <w:rFonts w:ascii="宋体" w:eastAsia="宋体" w:hAnsi="宋体" w:cs="宋体"/>
          <w:color w:val="000000" w:themeColor="text1"/>
          <w:kern w:val="0"/>
          <w:sz w:val="24"/>
          <w:szCs w:val="24"/>
        </w:rPr>
      </w:pPr>
      <w:r w:rsidRPr="008424A6">
        <w:rPr>
          <w:rFonts w:ascii="宋体" w:eastAsia="宋体" w:hAnsi="宋体" w:cs="宋体"/>
          <w:color w:val="000000" w:themeColor="text1"/>
          <w:kern w:val="0"/>
          <w:sz w:val="24"/>
          <w:szCs w:val="24"/>
          <w:bdr w:val="none" w:sz="0" w:space="0" w:color="auto" w:frame="1"/>
        </w:rPr>
        <w:t>一、项目概况</w:t>
      </w:r>
      <w:r w:rsidRPr="008424A6">
        <w:rPr>
          <w:rFonts w:ascii="宋体" w:eastAsia="宋体" w:hAnsi="宋体" w:cs="宋体"/>
          <w:color w:val="000000" w:themeColor="text1"/>
          <w:kern w:val="0"/>
          <w:sz w:val="24"/>
          <w:szCs w:val="24"/>
          <w:bdr w:val="none" w:sz="0" w:space="0" w:color="auto" w:frame="1"/>
        </w:rPr>
        <w:br/>
        <w:t xml:space="preserve">  </w:t>
      </w:r>
      <w:r w:rsidR="00C9544A" w:rsidRPr="00C9544A">
        <w:rPr>
          <w:rFonts w:ascii="宋体" w:eastAsia="宋体" w:hAnsi="宋体" w:cs="宋体" w:hint="eastAsia"/>
          <w:color w:val="000000" w:themeColor="text1"/>
          <w:kern w:val="0"/>
          <w:sz w:val="24"/>
          <w:szCs w:val="24"/>
          <w:bdr w:val="none" w:sz="0" w:space="0" w:color="auto" w:frame="1"/>
        </w:rPr>
        <w:t>医院现有网络核心交换机为2</w:t>
      </w:r>
      <w:r w:rsidR="00C9544A" w:rsidRPr="00C9544A">
        <w:rPr>
          <w:rFonts w:ascii="宋体" w:eastAsia="宋体" w:hAnsi="宋体" w:cs="宋体"/>
          <w:color w:val="000000" w:themeColor="text1"/>
          <w:kern w:val="0"/>
          <w:sz w:val="24"/>
          <w:szCs w:val="24"/>
          <w:bdr w:val="none" w:sz="0" w:space="0" w:color="auto" w:frame="1"/>
        </w:rPr>
        <w:t>009</w:t>
      </w:r>
      <w:r w:rsidR="00C9544A" w:rsidRPr="00C9544A">
        <w:rPr>
          <w:rFonts w:ascii="宋体" w:eastAsia="宋体" w:hAnsi="宋体" w:cs="宋体" w:hint="eastAsia"/>
          <w:color w:val="000000" w:themeColor="text1"/>
          <w:kern w:val="0"/>
          <w:sz w:val="24"/>
          <w:szCs w:val="24"/>
          <w:bdr w:val="none" w:sz="0" w:space="0" w:color="auto" w:frame="1"/>
        </w:rPr>
        <w:t>年上线运行，至今已运行1</w:t>
      </w:r>
      <w:r w:rsidR="00C9544A" w:rsidRPr="00C9544A">
        <w:rPr>
          <w:rFonts w:ascii="宋体" w:eastAsia="宋体" w:hAnsi="宋体" w:cs="宋体"/>
          <w:color w:val="000000" w:themeColor="text1"/>
          <w:kern w:val="0"/>
          <w:sz w:val="24"/>
          <w:szCs w:val="24"/>
          <w:bdr w:val="none" w:sz="0" w:space="0" w:color="auto" w:frame="1"/>
        </w:rPr>
        <w:t>2</w:t>
      </w:r>
      <w:r w:rsidR="00C9544A" w:rsidRPr="00C9544A">
        <w:rPr>
          <w:rFonts w:ascii="宋体" w:eastAsia="宋体" w:hAnsi="宋体" w:cs="宋体" w:hint="eastAsia"/>
          <w:color w:val="000000" w:themeColor="text1"/>
          <w:kern w:val="0"/>
          <w:sz w:val="24"/>
          <w:szCs w:val="24"/>
          <w:bdr w:val="none" w:sz="0" w:space="0" w:color="auto" w:frame="1"/>
        </w:rPr>
        <w:t>年，设备老化，性能也无法满足医院信息系统发展需要，</w:t>
      </w:r>
      <w:r w:rsidR="00C9544A" w:rsidRPr="00C9544A">
        <w:rPr>
          <w:rFonts w:ascii="宋体" w:eastAsia="宋体" w:hAnsi="宋体" w:cs="宋体"/>
          <w:color w:val="000000" w:themeColor="text1"/>
          <w:kern w:val="0"/>
          <w:sz w:val="24"/>
          <w:szCs w:val="24"/>
          <w:bdr w:val="none" w:sz="0" w:space="0" w:color="auto" w:frame="1"/>
        </w:rPr>
        <w:t>为确保</w:t>
      </w:r>
      <w:r w:rsidR="00C9544A" w:rsidRPr="00C9544A">
        <w:rPr>
          <w:rFonts w:ascii="宋体" w:eastAsia="宋体" w:hAnsi="宋体" w:cs="宋体" w:hint="eastAsia"/>
          <w:color w:val="000000" w:themeColor="text1"/>
          <w:kern w:val="0"/>
          <w:sz w:val="24"/>
          <w:szCs w:val="24"/>
          <w:bdr w:val="none" w:sz="0" w:space="0" w:color="auto" w:frame="1"/>
        </w:rPr>
        <w:t>医院</w:t>
      </w:r>
      <w:r w:rsidR="00C9544A" w:rsidRPr="00C9544A">
        <w:rPr>
          <w:rFonts w:ascii="宋体" w:eastAsia="宋体" w:hAnsi="宋体" w:cs="宋体"/>
          <w:color w:val="000000" w:themeColor="text1"/>
          <w:kern w:val="0"/>
          <w:sz w:val="24"/>
          <w:szCs w:val="24"/>
          <w:bdr w:val="none" w:sz="0" w:space="0" w:color="auto" w:frame="1"/>
        </w:rPr>
        <w:t>向患者提供高质量的医疗服务，保障业务能够不间断、安全稳定地开展，</w:t>
      </w:r>
      <w:r w:rsidR="00C9544A" w:rsidRPr="00C9544A">
        <w:rPr>
          <w:rFonts w:ascii="宋体" w:eastAsia="宋体" w:hAnsi="宋体" w:cs="宋体" w:hint="eastAsia"/>
          <w:color w:val="000000" w:themeColor="text1"/>
          <w:kern w:val="0"/>
          <w:sz w:val="24"/>
          <w:szCs w:val="24"/>
          <w:bdr w:val="none" w:sz="0" w:space="0" w:color="auto" w:frame="1"/>
        </w:rPr>
        <w:t>医院拟对现有网络核心交换机进行升级改造</w:t>
      </w:r>
      <w:r w:rsidR="00C9544A">
        <w:rPr>
          <w:rFonts w:ascii="宋体" w:eastAsia="宋体" w:hAnsi="宋体" w:cs="宋体" w:hint="eastAsia"/>
          <w:color w:val="000000" w:themeColor="text1"/>
          <w:kern w:val="0"/>
          <w:sz w:val="24"/>
          <w:szCs w:val="24"/>
          <w:bdr w:val="none" w:sz="0" w:space="0" w:color="auto" w:frame="1"/>
        </w:rPr>
        <w:t>，</w:t>
      </w:r>
      <w:r w:rsidRPr="008424A6">
        <w:rPr>
          <w:rFonts w:ascii="宋体" w:eastAsia="宋体" w:hAnsi="宋体" w:cs="宋体"/>
          <w:color w:val="000000" w:themeColor="text1"/>
          <w:kern w:val="0"/>
          <w:sz w:val="24"/>
          <w:szCs w:val="24"/>
          <w:bdr w:val="none" w:sz="0" w:space="0" w:color="auto" w:frame="1"/>
        </w:rPr>
        <w:t>拟采用公开遴选的方式采购，</w:t>
      </w:r>
      <w:r w:rsidR="003C39C5">
        <w:rPr>
          <w:rFonts w:ascii="宋体" w:eastAsia="宋体" w:hAnsi="宋体" w:cs="宋体" w:hint="eastAsia"/>
          <w:color w:val="000000" w:themeColor="text1"/>
          <w:kern w:val="0"/>
          <w:sz w:val="24"/>
          <w:szCs w:val="24"/>
          <w:bdr w:val="none" w:sz="0" w:space="0" w:color="auto" w:frame="1"/>
        </w:rPr>
        <w:t>出具北京市政府采购中心合同，</w:t>
      </w:r>
      <w:r w:rsidR="009E4A49" w:rsidRPr="00CE74C9">
        <w:rPr>
          <w:rFonts w:ascii="宋体" w:eastAsia="宋体" w:hAnsi="宋体" w:cs="宋体" w:hint="eastAsia"/>
          <w:color w:val="000000" w:themeColor="text1"/>
          <w:kern w:val="0"/>
          <w:sz w:val="24"/>
          <w:szCs w:val="24"/>
          <w:bdr w:val="none" w:sz="0" w:space="0" w:color="auto" w:frame="1"/>
        </w:rPr>
        <w:t>现欢迎合格的供应商参与投标</w:t>
      </w:r>
      <w:r w:rsidRPr="008424A6">
        <w:rPr>
          <w:rFonts w:ascii="宋体" w:eastAsia="宋体" w:hAnsi="宋体" w:cs="宋体"/>
          <w:color w:val="000000" w:themeColor="text1"/>
          <w:kern w:val="0"/>
          <w:sz w:val="24"/>
          <w:szCs w:val="24"/>
          <w:bdr w:val="none" w:sz="0" w:space="0" w:color="auto" w:frame="1"/>
        </w:rPr>
        <w:t>。</w:t>
      </w:r>
    </w:p>
    <w:p w14:paraId="5631DC27" w14:textId="141C1DD3" w:rsidR="009E4A49" w:rsidRPr="003C39C5" w:rsidRDefault="008424A6" w:rsidP="00C9544A">
      <w:pPr>
        <w:widowControl/>
        <w:spacing w:line="360" w:lineRule="auto"/>
        <w:jc w:val="left"/>
        <w:rPr>
          <w:rFonts w:ascii="宋体" w:eastAsia="宋体" w:hAnsi="宋体" w:cs="宋体"/>
          <w:color w:val="000000" w:themeColor="text1"/>
          <w:kern w:val="0"/>
          <w:sz w:val="24"/>
          <w:szCs w:val="24"/>
          <w:bdr w:val="none" w:sz="0" w:space="0" w:color="auto" w:frame="1"/>
        </w:rPr>
      </w:pPr>
      <w:r w:rsidRPr="008424A6">
        <w:rPr>
          <w:rFonts w:ascii="宋体" w:eastAsia="宋体" w:hAnsi="宋体" w:cs="宋体"/>
          <w:color w:val="000000" w:themeColor="text1"/>
          <w:kern w:val="0"/>
          <w:sz w:val="24"/>
          <w:szCs w:val="24"/>
          <w:bdr w:val="none" w:sz="0" w:space="0" w:color="auto" w:frame="1"/>
        </w:rPr>
        <w:t>1、项目名称：</w:t>
      </w:r>
      <w:r w:rsidR="003C39C5" w:rsidRPr="003C39C5">
        <w:rPr>
          <w:rFonts w:ascii="宋体" w:eastAsia="宋体" w:hAnsi="宋体" w:cs="宋体" w:hint="eastAsia"/>
          <w:color w:val="000000" w:themeColor="text1"/>
          <w:kern w:val="0"/>
          <w:sz w:val="24"/>
          <w:szCs w:val="24"/>
          <w:bdr w:val="none" w:sz="0" w:space="0" w:color="auto" w:frame="1"/>
        </w:rPr>
        <w:t>首都医科大学附属北京口腔医院</w:t>
      </w:r>
      <w:r w:rsidR="00C9544A">
        <w:rPr>
          <w:rFonts w:ascii="宋体" w:eastAsia="宋体" w:hAnsi="宋体" w:cs="宋体" w:hint="eastAsia"/>
          <w:color w:val="000000" w:themeColor="text1"/>
          <w:kern w:val="0"/>
          <w:sz w:val="24"/>
          <w:szCs w:val="24"/>
          <w:bdr w:val="none" w:sz="0" w:space="0" w:color="auto" w:frame="1"/>
        </w:rPr>
        <w:t>网络核心交换机</w:t>
      </w:r>
      <w:r w:rsidR="003C39C5" w:rsidRPr="003C39C5">
        <w:rPr>
          <w:rFonts w:ascii="宋体" w:eastAsia="宋体" w:hAnsi="宋体" w:cs="宋体"/>
          <w:color w:val="000000" w:themeColor="text1"/>
          <w:kern w:val="0"/>
          <w:sz w:val="24"/>
          <w:szCs w:val="24"/>
          <w:bdr w:val="none" w:sz="0" w:space="0" w:color="auto" w:frame="1"/>
        </w:rPr>
        <w:t>采购项目</w:t>
      </w:r>
    </w:p>
    <w:p w14:paraId="606B52EC" w14:textId="6C92BDED" w:rsidR="008424A6" w:rsidRPr="00CE74C9" w:rsidRDefault="008424A6" w:rsidP="00C9544A">
      <w:pPr>
        <w:widowControl/>
        <w:spacing w:line="360" w:lineRule="auto"/>
        <w:jc w:val="left"/>
        <w:rPr>
          <w:rFonts w:ascii="宋体" w:eastAsia="宋体" w:hAnsi="宋体" w:cs="宋体"/>
          <w:color w:val="000000" w:themeColor="text1"/>
          <w:kern w:val="0"/>
          <w:sz w:val="24"/>
          <w:szCs w:val="24"/>
          <w:bdr w:val="none" w:sz="0" w:space="0" w:color="auto" w:frame="1"/>
        </w:rPr>
      </w:pPr>
      <w:r w:rsidRPr="008424A6">
        <w:rPr>
          <w:rFonts w:ascii="宋体" w:eastAsia="宋体" w:hAnsi="宋体" w:cs="宋体"/>
          <w:color w:val="000000" w:themeColor="text1"/>
          <w:kern w:val="0"/>
          <w:sz w:val="24"/>
          <w:szCs w:val="24"/>
          <w:bdr w:val="none" w:sz="0" w:space="0" w:color="auto" w:frame="1"/>
        </w:rPr>
        <w:t>2、采购人名称：首都医科大学附属北京口腔医院</w:t>
      </w:r>
      <w:r w:rsidRPr="008424A6">
        <w:rPr>
          <w:rFonts w:ascii="宋体" w:eastAsia="宋体" w:hAnsi="宋体" w:cs="宋体"/>
          <w:color w:val="000000" w:themeColor="text1"/>
          <w:kern w:val="0"/>
          <w:sz w:val="24"/>
          <w:szCs w:val="24"/>
          <w:bdr w:val="none" w:sz="0" w:space="0" w:color="auto" w:frame="1"/>
        </w:rPr>
        <w:br/>
        <w:t>3、采购人地址：北京市东城区天坛西里4号</w:t>
      </w:r>
      <w:r w:rsidRPr="008424A6">
        <w:rPr>
          <w:rFonts w:ascii="宋体" w:eastAsia="宋体" w:hAnsi="宋体" w:cs="宋体"/>
          <w:color w:val="000000" w:themeColor="text1"/>
          <w:kern w:val="0"/>
          <w:sz w:val="24"/>
          <w:szCs w:val="24"/>
          <w:bdr w:val="none" w:sz="0" w:space="0" w:color="auto" w:frame="1"/>
        </w:rPr>
        <w:br/>
        <w:t>4、联系方式：010-57099080</w:t>
      </w:r>
      <w:r w:rsidRPr="008424A6">
        <w:rPr>
          <w:rFonts w:ascii="宋体" w:eastAsia="宋体" w:hAnsi="宋体" w:cs="宋体"/>
          <w:color w:val="000000" w:themeColor="text1"/>
          <w:kern w:val="0"/>
          <w:sz w:val="24"/>
          <w:szCs w:val="24"/>
          <w:bdr w:val="none" w:sz="0" w:space="0" w:color="auto" w:frame="1"/>
        </w:rPr>
        <w:br/>
      </w:r>
      <w:r w:rsidRPr="008424A6">
        <w:rPr>
          <w:rFonts w:ascii="宋体" w:eastAsia="宋体" w:hAnsi="宋体" w:cs="宋体"/>
          <w:color w:val="000000" w:themeColor="text1"/>
          <w:kern w:val="0"/>
          <w:sz w:val="24"/>
          <w:szCs w:val="24"/>
          <w:bdr w:val="none" w:sz="0" w:space="0" w:color="auto" w:frame="1"/>
        </w:rPr>
        <w:br/>
        <w:t>二、招标内容</w:t>
      </w:r>
      <w:r w:rsidRPr="008424A6">
        <w:rPr>
          <w:rFonts w:ascii="宋体" w:eastAsia="宋体" w:hAnsi="宋体" w:cs="宋体"/>
          <w:color w:val="000000" w:themeColor="text1"/>
          <w:kern w:val="0"/>
          <w:sz w:val="24"/>
          <w:szCs w:val="24"/>
          <w:bdr w:val="none" w:sz="0" w:space="0" w:color="auto" w:frame="1"/>
        </w:rPr>
        <w:br/>
        <w:t>1、</w:t>
      </w:r>
      <w:r w:rsidR="00C9544A" w:rsidRPr="003C39C5">
        <w:rPr>
          <w:rFonts w:ascii="宋体" w:eastAsia="宋体" w:hAnsi="宋体" w:cs="宋体" w:hint="eastAsia"/>
          <w:color w:val="000000" w:themeColor="text1"/>
          <w:kern w:val="0"/>
          <w:sz w:val="24"/>
          <w:szCs w:val="24"/>
          <w:bdr w:val="none" w:sz="0" w:space="0" w:color="auto" w:frame="1"/>
        </w:rPr>
        <w:t>首都医科大学附属北京口腔医院</w:t>
      </w:r>
      <w:r w:rsidR="00C9544A">
        <w:rPr>
          <w:rFonts w:ascii="宋体" w:eastAsia="宋体" w:hAnsi="宋体" w:cs="宋体" w:hint="eastAsia"/>
          <w:color w:val="000000" w:themeColor="text1"/>
          <w:kern w:val="0"/>
          <w:sz w:val="24"/>
          <w:szCs w:val="24"/>
          <w:bdr w:val="none" w:sz="0" w:space="0" w:color="auto" w:frame="1"/>
        </w:rPr>
        <w:t>网络核心交换机</w:t>
      </w:r>
      <w:r w:rsidR="00C9544A" w:rsidRPr="003C39C5">
        <w:rPr>
          <w:rFonts w:ascii="宋体" w:eastAsia="宋体" w:hAnsi="宋体" w:cs="宋体"/>
          <w:color w:val="000000" w:themeColor="text1"/>
          <w:kern w:val="0"/>
          <w:sz w:val="24"/>
          <w:szCs w:val="24"/>
          <w:bdr w:val="none" w:sz="0" w:space="0" w:color="auto" w:frame="1"/>
        </w:rPr>
        <w:t>采购项目</w:t>
      </w:r>
      <w:r w:rsidRPr="008424A6">
        <w:rPr>
          <w:rFonts w:ascii="宋体" w:eastAsia="宋体" w:hAnsi="宋体" w:cs="宋体"/>
          <w:color w:val="000000" w:themeColor="text1"/>
          <w:kern w:val="0"/>
          <w:sz w:val="24"/>
          <w:szCs w:val="24"/>
          <w:bdr w:val="none" w:sz="0" w:space="0" w:color="auto" w:frame="1"/>
        </w:rPr>
        <w:br/>
        <w:t>2、人民币约</w:t>
      </w:r>
      <w:r w:rsidR="00C9544A">
        <w:rPr>
          <w:rFonts w:ascii="宋体" w:eastAsia="宋体" w:hAnsi="宋体" w:cs="宋体"/>
          <w:color w:val="000000" w:themeColor="text1"/>
          <w:kern w:val="0"/>
          <w:sz w:val="24"/>
          <w:szCs w:val="24"/>
          <w:bdr w:val="none" w:sz="0" w:space="0" w:color="auto" w:frame="1"/>
        </w:rPr>
        <w:t>80.2</w:t>
      </w:r>
      <w:r w:rsidRPr="008424A6">
        <w:rPr>
          <w:rFonts w:ascii="宋体" w:eastAsia="宋体" w:hAnsi="宋体" w:cs="宋体"/>
          <w:color w:val="000000" w:themeColor="text1"/>
          <w:kern w:val="0"/>
          <w:sz w:val="24"/>
          <w:szCs w:val="24"/>
          <w:bdr w:val="none" w:sz="0" w:space="0" w:color="auto" w:frame="1"/>
        </w:rPr>
        <w:t>万元。</w:t>
      </w:r>
      <w:r w:rsidRPr="008424A6">
        <w:rPr>
          <w:rFonts w:ascii="宋体" w:eastAsia="宋体" w:hAnsi="宋体" w:cs="宋体"/>
          <w:color w:val="000000" w:themeColor="text1"/>
          <w:kern w:val="0"/>
          <w:sz w:val="24"/>
          <w:szCs w:val="24"/>
          <w:bdr w:val="none" w:sz="0" w:space="0" w:color="auto" w:frame="1"/>
        </w:rPr>
        <w:br/>
        <w:t>3、招标方式：院内专家论证会</w:t>
      </w:r>
    </w:p>
    <w:p w14:paraId="28EA7FB9" w14:textId="77777777" w:rsidR="009E4A49" w:rsidRPr="008424A6" w:rsidRDefault="009E4A49" w:rsidP="00C9544A">
      <w:pPr>
        <w:widowControl/>
        <w:spacing w:line="360" w:lineRule="auto"/>
        <w:jc w:val="left"/>
        <w:rPr>
          <w:rFonts w:ascii="宋体" w:eastAsia="宋体" w:hAnsi="宋体" w:cs="宋体"/>
          <w:color w:val="000000" w:themeColor="text1"/>
          <w:kern w:val="0"/>
          <w:sz w:val="24"/>
          <w:szCs w:val="24"/>
        </w:rPr>
      </w:pPr>
    </w:p>
    <w:p w14:paraId="1230B4A0" w14:textId="0A26283B" w:rsidR="00074B54"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三、</w:t>
      </w:r>
      <w:r w:rsidRPr="00CE74C9">
        <w:rPr>
          <w:rFonts w:ascii="宋体" w:eastAsia="宋体" w:hAnsi="宋体" w:cs="宋体"/>
          <w:color w:val="000000" w:themeColor="text1"/>
          <w:kern w:val="0"/>
          <w:sz w:val="24"/>
          <w:szCs w:val="24"/>
          <w:bdr w:val="none" w:sz="0" w:space="0" w:color="auto" w:frame="1"/>
        </w:rPr>
        <w:t>供应商资质要求</w:t>
      </w:r>
      <w:r w:rsidRPr="00CE74C9">
        <w:rPr>
          <w:rFonts w:ascii="宋体" w:eastAsia="宋体" w:hAnsi="宋体"/>
          <w:color w:val="000000" w:themeColor="text1"/>
          <w:sz w:val="24"/>
          <w:szCs w:val="24"/>
          <w:bdr w:val="none" w:sz="0" w:space="0" w:color="auto" w:frame="1"/>
        </w:rPr>
        <w:br/>
      </w:r>
      <w:r w:rsidRPr="00CE74C9">
        <w:rPr>
          <w:rFonts w:ascii="宋体" w:eastAsia="宋体" w:hAnsi="宋体" w:cs="宋体"/>
          <w:color w:val="000000" w:themeColor="text1"/>
          <w:kern w:val="0"/>
          <w:sz w:val="24"/>
          <w:szCs w:val="24"/>
          <w:bdr w:val="none" w:sz="0" w:space="0" w:color="auto" w:frame="1"/>
        </w:rPr>
        <w:t>（1）在中华人民共和国境内注册，具有独立承担民事责任的能力和经营许可，向采购人提供货物和服务的法人、其他组织或自然人。</w:t>
      </w:r>
      <w:r w:rsidRPr="00CE74C9">
        <w:rPr>
          <w:rFonts w:ascii="宋体" w:eastAsia="宋体" w:hAnsi="宋体" w:cs="宋体"/>
          <w:color w:val="000000" w:themeColor="text1"/>
          <w:kern w:val="0"/>
          <w:sz w:val="24"/>
          <w:szCs w:val="24"/>
          <w:bdr w:val="none" w:sz="0" w:space="0" w:color="auto" w:frame="1"/>
        </w:rPr>
        <w:br/>
        <w:t>（2）具有良好的商业信誉和健全的财务会计制度。</w:t>
      </w:r>
      <w:r w:rsidRPr="00CE74C9">
        <w:rPr>
          <w:rFonts w:ascii="宋体" w:eastAsia="宋体" w:hAnsi="宋体" w:cs="宋体"/>
          <w:color w:val="000000" w:themeColor="text1"/>
          <w:kern w:val="0"/>
          <w:sz w:val="24"/>
          <w:szCs w:val="24"/>
          <w:bdr w:val="none" w:sz="0" w:space="0" w:color="auto" w:frame="1"/>
        </w:rPr>
        <w:br/>
        <w:t>（3）具有履行合同所必需的设备和专业技术能力。</w:t>
      </w:r>
      <w:r w:rsidRPr="00CE74C9">
        <w:rPr>
          <w:rFonts w:ascii="宋体" w:eastAsia="宋体" w:hAnsi="宋体" w:cs="宋体"/>
          <w:color w:val="000000" w:themeColor="text1"/>
          <w:kern w:val="0"/>
          <w:sz w:val="24"/>
          <w:szCs w:val="24"/>
          <w:bdr w:val="none" w:sz="0" w:space="0" w:color="auto" w:frame="1"/>
        </w:rPr>
        <w:br/>
        <w:t>（4）有依法缴纳税收和社会保障资金的良好记录。</w:t>
      </w:r>
      <w:r w:rsidRPr="00CE74C9">
        <w:rPr>
          <w:rFonts w:ascii="宋体" w:eastAsia="宋体" w:hAnsi="宋体" w:cs="宋体"/>
          <w:color w:val="000000" w:themeColor="text1"/>
          <w:kern w:val="0"/>
          <w:sz w:val="24"/>
          <w:szCs w:val="24"/>
          <w:bdr w:val="none" w:sz="0" w:space="0" w:color="auto" w:frame="1"/>
        </w:rPr>
        <w:br/>
        <w:t>（5）近三年内（本项目投标截止期前）在经营活动中没有重大违法记录。</w:t>
      </w:r>
      <w:r w:rsidRPr="00CE74C9">
        <w:rPr>
          <w:rFonts w:ascii="宋体" w:eastAsia="宋体" w:hAnsi="宋体" w:cs="宋体"/>
          <w:color w:val="000000" w:themeColor="text1"/>
          <w:kern w:val="0"/>
          <w:sz w:val="24"/>
          <w:szCs w:val="24"/>
          <w:bdr w:val="none" w:sz="0" w:space="0" w:color="auto" w:frame="1"/>
        </w:rPr>
        <w:br/>
        <w:t>（6）被“信用中国”网站（</w:t>
      </w:r>
      <w:hyperlink r:id="rId7" w:history="1">
        <w:r w:rsidRPr="00CE74C9">
          <w:rPr>
            <w:rFonts w:ascii="宋体" w:eastAsia="宋体" w:hAnsi="宋体" w:cs="宋体"/>
            <w:color w:val="000000" w:themeColor="text1"/>
            <w:kern w:val="0"/>
            <w:sz w:val="24"/>
            <w:szCs w:val="24"/>
          </w:rPr>
          <w:t>www.creditchina.gov.cn</w:t>
        </w:r>
      </w:hyperlink>
      <w:r w:rsidRPr="00CE74C9">
        <w:rPr>
          <w:rFonts w:ascii="宋体" w:eastAsia="宋体" w:hAnsi="宋体" w:cs="宋体"/>
          <w:color w:val="000000" w:themeColor="text1"/>
          <w:kern w:val="0"/>
          <w:sz w:val="24"/>
          <w:szCs w:val="24"/>
          <w:bdr w:val="none" w:sz="0" w:space="0" w:color="auto" w:frame="1"/>
        </w:rPr>
        <w:t>）列入失信被执行人和重</w:t>
      </w:r>
      <w:r w:rsidRPr="00CE74C9">
        <w:rPr>
          <w:rFonts w:ascii="宋体" w:eastAsia="宋体" w:hAnsi="宋体" w:cs="宋体"/>
          <w:color w:val="000000" w:themeColor="text1"/>
          <w:kern w:val="0"/>
          <w:sz w:val="24"/>
          <w:szCs w:val="24"/>
          <w:bdr w:val="none" w:sz="0" w:space="0" w:color="auto" w:frame="1"/>
        </w:rPr>
        <w:lastRenderedPageBreak/>
        <w:t>大税收违法案件当事人名单的、被“中国政府采购网”网站（</w:t>
      </w:r>
      <w:hyperlink r:id="rId8" w:history="1">
        <w:r w:rsidRPr="00CE74C9">
          <w:rPr>
            <w:rFonts w:ascii="宋体" w:eastAsia="宋体" w:hAnsi="宋体" w:cs="宋体"/>
            <w:color w:val="000000" w:themeColor="text1"/>
            <w:kern w:val="0"/>
            <w:sz w:val="24"/>
            <w:szCs w:val="24"/>
          </w:rPr>
          <w:t>www.ccgp.gov.cn</w:t>
        </w:r>
      </w:hyperlink>
      <w:r w:rsidRPr="00CE74C9">
        <w:rPr>
          <w:rFonts w:ascii="宋体" w:eastAsia="宋体" w:hAnsi="宋体" w:cs="宋体"/>
          <w:color w:val="000000" w:themeColor="text1"/>
          <w:kern w:val="0"/>
          <w:sz w:val="24"/>
          <w:szCs w:val="24"/>
          <w:bdr w:val="none" w:sz="0" w:space="0" w:color="auto" w:frame="1"/>
        </w:rPr>
        <w:t>）列入政府采购严重违法失信行为记录名单（处罚期限尚未届满的）的供应商，不得参与本项目的政府采购活动。</w:t>
      </w:r>
      <w:r w:rsidRPr="00CE74C9">
        <w:rPr>
          <w:rFonts w:ascii="宋体" w:eastAsia="宋体" w:hAnsi="宋体" w:cs="宋体"/>
          <w:color w:val="000000" w:themeColor="text1"/>
          <w:kern w:val="0"/>
          <w:sz w:val="24"/>
          <w:szCs w:val="24"/>
          <w:bdr w:val="none" w:sz="0" w:space="0" w:color="auto" w:frame="1"/>
        </w:rPr>
        <w:br/>
        <w:t>（7）单位负责人为同一人或者存在直接控股、管理关系的不同供应商，不得参加同一包的投标或者未划分包的同一遴选项目的投标。</w:t>
      </w:r>
      <w:r w:rsidRPr="00CE74C9">
        <w:rPr>
          <w:rFonts w:ascii="宋体" w:eastAsia="宋体" w:hAnsi="宋体" w:cs="宋体"/>
          <w:color w:val="000000" w:themeColor="text1"/>
          <w:kern w:val="0"/>
          <w:sz w:val="24"/>
          <w:szCs w:val="24"/>
          <w:bdr w:val="none" w:sz="0" w:space="0" w:color="auto" w:frame="1"/>
        </w:rPr>
        <w:br/>
        <w:t>（8）为本采购项目提供过整体设计、规范编制或者项目管理、监理、检测等服务的供应商及其附属机构，不得再参加本采购项目的投标活动。</w:t>
      </w:r>
      <w:r w:rsidRPr="00CE74C9">
        <w:rPr>
          <w:rFonts w:ascii="宋体" w:eastAsia="宋体" w:hAnsi="宋体" w:cs="宋体"/>
          <w:color w:val="000000" w:themeColor="text1"/>
          <w:kern w:val="0"/>
          <w:sz w:val="24"/>
          <w:szCs w:val="24"/>
          <w:bdr w:val="none" w:sz="0" w:space="0" w:color="auto" w:frame="1"/>
        </w:rPr>
        <w:br/>
        <w:t>（9）</w:t>
      </w:r>
      <w:r w:rsidR="00247988">
        <w:rPr>
          <w:rFonts w:ascii="宋体" w:eastAsia="宋体" w:hAnsi="宋体" w:cs="宋体" w:hint="eastAsia"/>
          <w:color w:val="000000" w:themeColor="text1"/>
          <w:kern w:val="0"/>
          <w:sz w:val="24"/>
          <w:szCs w:val="24"/>
          <w:bdr w:val="none" w:sz="0" w:space="0" w:color="auto" w:frame="1"/>
        </w:rPr>
        <w:t>入围</w:t>
      </w:r>
      <w:r w:rsidRPr="00CE74C9">
        <w:rPr>
          <w:rFonts w:ascii="宋体" w:eastAsia="宋体" w:hAnsi="宋体" w:cs="宋体"/>
          <w:color w:val="000000" w:themeColor="text1"/>
          <w:kern w:val="0"/>
          <w:sz w:val="24"/>
          <w:szCs w:val="24"/>
          <w:bdr w:val="none" w:sz="0" w:space="0" w:color="auto" w:frame="1"/>
        </w:rPr>
        <w:t>北京市政府采购平台</w:t>
      </w:r>
      <w:r w:rsidRPr="00CE74C9">
        <w:rPr>
          <w:rFonts w:ascii="宋体" w:eastAsia="宋体" w:hAnsi="宋体" w:cs="宋体" w:hint="eastAsia"/>
          <w:color w:val="000000" w:themeColor="text1"/>
          <w:kern w:val="0"/>
          <w:sz w:val="24"/>
          <w:szCs w:val="24"/>
          <w:bdr w:val="none" w:sz="0" w:space="0" w:color="auto" w:frame="1"/>
        </w:rPr>
        <w:t>协议</w:t>
      </w:r>
      <w:r w:rsidR="00507143">
        <w:rPr>
          <w:rFonts w:ascii="宋体" w:eastAsia="宋体" w:hAnsi="宋体" w:cs="宋体"/>
          <w:color w:val="000000" w:themeColor="text1"/>
          <w:kern w:val="0"/>
          <w:sz w:val="24"/>
          <w:szCs w:val="24"/>
          <w:bdr w:val="none" w:sz="0" w:space="0" w:color="auto" w:frame="1"/>
        </w:rPr>
        <w:t>供应商资格</w:t>
      </w:r>
      <w:r w:rsidR="00507143">
        <w:rPr>
          <w:rFonts w:ascii="宋体" w:eastAsia="宋体" w:hAnsi="宋体" w:cs="宋体" w:hint="eastAsia"/>
          <w:color w:val="000000" w:themeColor="text1"/>
          <w:kern w:val="0"/>
          <w:sz w:val="24"/>
          <w:szCs w:val="24"/>
          <w:bdr w:val="none" w:sz="0" w:space="0" w:color="auto" w:frame="1"/>
        </w:rPr>
        <w:t>，提供</w:t>
      </w:r>
      <w:r w:rsidR="00507143" w:rsidRPr="00507143">
        <w:rPr>
          <w:rFonts w:ascii="宋体" w:eastAsia="宋体" w:hAnsi="宋体" w:cs="宋体" w:hint="eastAsia"/>
          <w:color w:val="000000" w:themeColor="text1"/>
          <w:kern w:val="0"/>
          <w:sz w:val="24"/>
          <w:szCs w:val="24"/>
          <w:bdr w:val="none" w:sz="0" w:space="0" w:color="auto" w:frame="1"/>
        </w:rPr>
        <w:t>政采供应商截图</w:t>
      </w:r>
      <w:r w:rsidRPr="00CE74C9">
        <w:rPr>
          <w:rFonts w:ascii="宋体" w:eastAsia="宋体" w:hAnsi="宋体" w:cs="宋体"/>
          <w:color w:val="000000" w:themeColor="text1"/>
          <w:kern w:val="0"/>
          <w:sz w:val="24"/>
          <w:szCs w:val="24"/>
          <w:bdr w:val="none" w:sz="0" w:space="0" w:color="auto" w:frame="1"/>
        </w:rPr>
        <w:br/>
        <w:t>（10）符合法律、行政法规规定的其它要求。</w:t>
      </w:r>
      <w:r w:rsidRPr="00CE74C9">
        <w:rPr>
          <w:rFonts w:ascii="宋体" w:eastAsia="宋体" w:hAnsi="宋体" w:cs="宋体"/>
          <w:color w:val="000000" w:themeColor="text1"/>
          <w:kern w:val="0"/>
          <w:sz w:val="24"/>
          <w:szCs w:val="24"/>
          <w:bdr w:val="none" w:sz="0" w:space="0" w:color="auto" w:frame="1"/>
        </w:rPr>
        <w:br/>
        <w:t>（11）本项目不接受联合体投标。</w:t>
      </w:r>
    </w:p>
    <w:p w14:paraId="7E373B07" w14:textId="27E06C16"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p>
    <w:p w14:paraId="2EB16986" w14:textId="3DDCBCB8"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四、提交</w:t>
      </w:r>
      <w:r w:rsidR="00516CF0">
        <w:rPr>
          <w:rFonts w:ascii="宋体" w:eastAsia="宋体" w:hAnsi="宋体" w:cs="宋体" w:hint="eastAsia"/>
          <w:color w:val="000000" w:themeColor="text1"/>
          <w:kern w:val="0"/>
          <w:sz w:val="24"/>
          <w:szCs w:val="24"/>
          <w:bdr w:val="none" w:sz="0" w:space="0" w:color="auto" w:frame="1"/>
        </w:rPr>
        <w:t>密封</w:t>
      </w:r>
      <w:r w:rsidRPr="00CE74C9">
        <w:rPr>
          <w:rFonts w:ascii="宋体" w:eastAsia="宋体" w:hAnsi="宋体" w:cs="宋体" w:hint="eastAsia"/>
          <w:color w:val="000000" w:themeColor="text1"/>
          <w:kern w:val="0"/>
          <w:sz w:val="24"/>
          <w:szCs w:val="24"/>
          <w:bdr w:val="none" w:sz="0" w:space="0" w:color="auto" w:frame="1"/>
        </w:rPr>
        <w:t>响应文件时间及地点</w:t>
      </w:r>
    </w:p>
    <w:p w14:paraId="672A0116" w14:textId="2B9B2C1D" w:rsidR="009E4A49" w:rsidRPr="00C515E1" w:rsidRDefault="009E4A49" w:rsidP="00C9544A">
      <w:pPr>
        <w:spacing w:line="360" w:lineRule="auto"/>
        <w:rPr>
          <w:rFonts w:ascii="宋体" w:eastAsia="宋体" w:hAnsi="宋体" w:cs="宋体" w:hint="eastAsia"/>
          <w:kern w:val="0"/>
          <w:sz w:val="24"/>
          <w:szCs w:val="24"/>
          <w:bdr w:val="none" w:sz="0" w:space="0" w:color="auto" w:frame="1"/>
        </w:rPr>
      </w:pPr>
      <w:r w:rsidRPr="00CE74C9">
        <w:rPr>
          <w:rFonts w:ascii="宋体" w:eastAsia="宋体" w:hAnsi="宋体" w:cs="宋体"/>
          <w:color w:val="000000" w:themeColor="text1"/>
          <w:kern w:val="0"/>
          <w:sz w:val="24"/>
          <w:szCs w:val="24"/>
          <w:bdr w:val="none" w:sz="0" w:space="0" w:color="auto" w:frame="1"/>
        </w:rPr>
        <w:t>1</w:t>
      </w:r>
      <w:r w:rsidRPr="008A4B3B">
        <w:rPr>
          <w:rFonts w:ascii="宋体" w:eastAsia="宋体" w:hAnsi="宋体" w:cs="宋体"/>
          <w:kern w:val="0"/>
          <w:sz w:val="24"/>
          <w:szCs w:val="24"/>
          <w:bdr w:val="none" w:sz="0" w:space="0" w:color="auto" w:frame="1"/>
        </w:rPr>
        <w:t>、提交</w:t>
      </w:r>
      <w:r w:rsidR="00516CF0">
        <w:rPr>
          <w:rFonts w:ascii="宋体" w:eastAsia="宋体" w:hAnsi="宋体" w:cs="宋体" w:hint="eastAsia"/>
          <w:kern w:val="0"/>
          <w:sz w:val="24"/>
          <w:szCs w:val="24"/>
          <w:bdr w:val="none" w:sz="0" w:space="0" w:color="auto" w:frame="1"/>
        </w:rPr>
        <w:t>密封</w:t>
      </w:r>
      <w:r w:rsidRPr="008A4B3B">
        <w:rPr>
          <w:rFonts w:ascii="宋体" w:eastAsia="宋体" w:hAnsi="宋体" w:cs="宋体"/>
          <w:kern w:val="0"/>
          <w:sz w:val="24"/>
          <w:szCs w:val="24"/>
          <w:bdr w:val="none" w:sz="0" w:space="0" w:color="auto" w:frame="1"/>
        </w:rPr>
        <w:t>响应文件时间：</w:t>
      </w:r>
      <w:r w:rsidR="00C515E1" w:rsidRPr="00E543EB">
        <w:rPr>
          <w:rFonts w:ascii="宋体" w:eastAsia="宋体" w:hAnsi="宋体" w:cs="宋体" w:hint="eastAsia"/>
          <w:kern w:val="0"/>
          <w:sz w:val="24"/>
          <w:szCs w:val="24"/>
          <w:bdr w:val="none" w:sz="0" w:space="0" w:color="auto" w:frame="1"/>
        </w:rPr>
        <w:t>2021年</w:t>
      </w:r>
      <w:r w:rsidR="00C515E1" w:rsidRPr="00E543EB">
        <w:rPr>
          <w:rFonts w:ascii="宋体" w:eastAsia="宋体" w:hAnsi="宋体" w:cs="宋体"/>
          <w:kern w:val="0"/>
          <w:sz w:val="24"/>
          <w:szCs w:val="24"/>
          <w:bdr w:val="none" w:sz="0" w:space="0" w:color="auto" w:frame="1"/>
        </w:rPr>
        <w:t>10</w:t>
      </w:r>
      <w:r w:rsidR="00C515E1" w:rsidRPr="00E543EB">
        <w:rPr>
          <w:rFonts w:ascii="宋体" w:eastAsia="宋体" w:hAnsi="宋体" w:cs="宋体" w:hint="eastAsia"/>
          <w:kern w:val="0"/>
          <w:sz w:val="24"/>
          <w:szCs w:val="24"/>
          <w:bdr w:val="none" w:sz="0" w:space="0" w:color="auto" w:frame="1"/>
        </w:rPr>
        <w:t>月</w:t>
      </w:r>
      <w:r w:rsidR="00C515E1" w:rsidRPr="00E543EB">
        <w:rPr>
          <w:rFonts w:ascii="宋体" w:eastAsia="宋体" w:hAnsi="宋体" w:cs="宋体"/>
          <w:kern w:val="0"/>
          <w:sz w:val="24"/>
          <w:szCs w:val="24"/>
          <w:bdr w:val="none" w:sz="0" w:space="0" w:color="auto" w:frame="1"/>
        </w:rPr>
        <w:t>22</w:t>
      </w:r>
      <w:r w:rsidR="00C515E1" w:rsidRPr="00E543EB">
        <w:rPr>
          <w:rFonts w:ascii="宋体" w:eastAsia="宋体" w:hAnsi="宋体" w:cs="宋体" w:hint="eastAsia"/>
          <w:kern w:val="0"/>
          <w:sz w:val="24"/>
          <w:szCs w:val="24"/>
          <w:bdr w:val="none" w:sz="0" w:space="0" w:color="auto" w:frame="1"/>
        </w:rPr>
        <w:t>日 中午12时</w:t>
      </w:r>
    </w:p>
    <w:p w14:paraId="679F5B3C" w14:textId="778403C4" w:rsidR="009E4A49" w:rsidRPr="008A4B3B" w:rsidRDefault="009E4A49" w:rsidP="00C9544A">
      <w:pPr>
        <w:spacing w:line="360" w:lineRule="auto"/>
        <w:rPr>
          <w:rFonts w:ascii="宋体" w:eastAsia="宋体" w:hAnsi="宋体" w:cs="宋体"/>
          <w:kern w:val="0"/>
          <w:sz w:val="24"/>
          <w:szCs w:val="24"/>
          <w:bdr w:val="none" w:sz="0" w:space="0" w:color="auto" w:frame="1"/>
        </w:rPr>
      </w:pPr>
      <w:r w:rsidRPr="008A4B3B">
        <w:rPr>
          <w:rFonts w:ascii="宋体" w:eastAsia="宋体" w:hAnsi="宋体" w:cs="宋体"/>
          <w:kern w:val="0"/>
          <w:sz w:val="24"/>
          <w:szCs w:val="24"/>
          <w:bdr w:val="none" w:sz="0" w:space="0" w:color="auto" w:frame="1"/>
        </w:rPr>
        <w:t>2、提交</w:t>
      </w:r>
      <w:r w:rsidR="00516CF0">
        <w:rPr>
          <w:rFonts w:ascii="宋体" w:eastAsia="宋体" w:hAnsi="宋体" w:cs="宋体" w:hint="eastAsia"/>
          <w:kern w:val="0"/>
          <w:sz w:val="24"/>
          <w:szCs w:val="24"/>
          <w:bdr w:val="none" w:sz="0" w:space="0" w:color="auto" w:frame="1"/>
        </w:rPr>
        <w:t>密封</w:t>
      </w:r>
      <w:r w:rsidRPr="008A4B3B">
        <w:rPr>
          <w:rFonts w:ascii="宋体" w:eastAsia="宋体" w:hAnsi="宋体" w:cs="宋体"/>
          <w:kern w:val="0"/>
          <w:sz w:val="24"/>
          <w:szCs w:val="24"/>
          <w:bdr w:val="none" w:sz="0" w:space="0" w:color="auto" w:frame="1"/>
        </w:rPr>
        <w:t>响应文件地点：</w:t>
      </w:r>
      <w:r w:rsidR="00C515E1" w:rsidRPr="00E543EB">
        <w:rPr>
          <w:rFonts w:ascii="宋体" w:eastAsia="宋体" w:hAnsi="宋体" w:cs="宋体" w:hint="eastAsia"/>
          <w:kern w:val="0"/>
          <w:sz w:val="24"/>
          <w:szCs w:val="24"/>
          <w:bdr w:val="none" w:sz="0" w:space="0" w:color="auto" w:frame="1"/>
        </w:rPr>
        <w:t>首都医科大学附属北京口腔医院1</w:t>
      </w:r>
      <w:r w:rsidR="00C515E1" w:rsidRPr="00E543EB">
        <w:rPr>
          <w:rFonts w:ascii="宋体" w:eastAsia="宋体" w:hAnsi="宋体" w:cs="宋体"/>
          <w:kern w:val="0"/>
          <w:sz w:val="24"/>
          <w:szCs w:val="24"/>
          <w:bdr w:val="none" w:sz="0" w:space="0" w:color="auto" w:frame="1"/>
        </w:rPr>
        <w:t>8号院一单元</w:t>
      </w:r>
      <w:r w:rsidR="00C515E1" w:rsidRPr="00E543EB">
        <w:rPr>
          <w:rFonts w:ascii="宋体" w:eastAsia="宋体" w:hAnsi="宋体" w:cs="宋体" w:hint="eastAsia"/>
          <w:kern w:val="0"/>
          <w:sz w:val="24"/>
          <w:szCs w:val="24"/>
          <w:bdr w:val="none" w:sz="0" w:space="0" w:color="auto" w:frame="1"/>
        </w:rPr>
        <w:t>3</w:t>
      </w:r>
      <w:r w:rsidR="00C515E1" w:rsidRPr="00E543EB">
        <w:rPr>
          <w:rFonts w:ascii="宋体" w:eastAsia="宋体" w:hAnsi="宋体" w:cs="宋体"/>
          <w:kern w:val="0"/>
          <w:sz w:val="24"/>
          <w:szCs w:val="24"/>
          <w:bdr w:val="none" w:sz="0" w:space="0" w:color="auto" w:frame="1"/>
        </w:rPr>
        <w:t>03</w:t>
      </w:r>
      <w:bookmarkStart w:id="0" w:name="_GoBack"/>
      <w:bookmarkEnd w:id="0"/>
    </w:p>
    <w:p w14:paraId="7E7647ED" w14:textId="2EEBF140"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p>
    <w:p w14:paraId="2C92FD57" w14:textId="3DE9A3BE"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五、项目参数要求</w:t>
      </w:r>
    </w:p>
    <w:p w14:paraId="47E7EEB2" w14:textId="77777777" w:rsidR="00174CB8" w:rsidRPr="00C9544A" w:rsidRDefault="00174CB8" w:rsidP="00C9544A">
      <w:pPr>
        <w:widowControl/>
        <w:shd w:val="clear" w:color="auto" w:fill="FFFFFF"/>
        <w:spacing w:line="360" w:lineRule="auto"/>
        <w:jc w:val="left"/>
        <w:rPr>
          <w:rFonts w:ascii="宋体" w:eastAsia="宋体" w:hAnsi="宋体" w:cs="宋体"/>
          <w:color w:val="333333"/>
          <w:kern w:val="0"/>
          <w:sz w:val="24"/>
          <w:szCs w:val="24"/>
        </w:rPr>
      </w:pPr>
      <w:r w:rsidRPr="00C9544A">
        <w:rPr>
          <w:rFonts w:ascii="宋体" w:eastAsia="宋体" w:hAnsi="宋体" w:cs="宋体" w:hint="eastAsia"/>
          <w:color w:val="333333"/>
          <w:kern w:val="0"/>
          <w:sz w:val="24"/>
          <w:szCs w:val="24"/>
        </w:rPr>
        <w:t>设备技术参数如下：</w:t>
      </w:r>
    </w:p>
    <w:p w14:paraId="27BCFCF4" w14:textId="58B12338" w:rsidR="00174CB8" w:rsidRPr="00C9544A" w:rsidRDefault="00174CB8" w:rsidP="00C9544A">
      <w:pPr>
        <w:pStyle w:val="a7"/>
        <w:widowControl/>
        <w:numPr>
          <w:ilvl w:val="0"/>
          <w:numId w:val="1"/>
        </w:numPr>
        <w:shd w:val="clear" w:color="auto" w:fill="FFFFFF"/>
        <w:spacing w:line="360" w:lineRule="auto"/>
        <w:ind w:firstLineChars="0"/>
        <w:jc w:val="left"/>
        <w:rPr>
          <w:rFonts w:ascii="宋体" w:eastAsia="宋体" w:hAnsi="宋体" w:cs="宋体"/>
          <w:color w:val="333333"/>
          <w:kern w:val="0"/>
          <w:sz w:val="24"/>
          <w:szCs w:val="24"/>
        </w:rPr>
      </w:pPr>
      <w:r w:rsidRPr="00C9544A">
        <w:rPr>
          <w:rFonts w:ascii="宋体" w:eastAsia="宋体" w:hAnsi="宋体" w:cs="宋体" w:hint="eastAsia"/>
          <w:color w:val="333333"/>
          <w:kern w:val="0"/>
          <w:sz w:val="24"/>
          <w:szCs w:val="24"/>
        </w:rPr>
        <w:t>网络</w:t>
      </w:r>
      <w:r w:rsidR="00C9544A" w:rsidRPr="00C9544A">
        <w:rPr>
          <w:rFonts w:ascii="宋体" w:eastAsia="宋体" w:hAnsi="宋体" w:cs="宋体" w:hint="eastAsia"/>
          <w:color w:val="333333"/>
          <w:kern w:val="0"/>
          <w:sz w:val="24"/>
          <w:szCs w:val="24"/>
        </w:rPr>
        <w:t>核心</w:t>
      </w:r>
      <w:r w:rsidRPr="00C9544A">
        <w:rPr>
          <w:rFonts w:ascii="宋体" w:eastAsia="宋体" w:hAnsi="宋体" w:cs="宋体" w:hint="eastAsia"/>
          <w:color w:val="333333"/>
          <w:kern w:val="0"/>
          <w:sz w:val="24"/>
          <w:szCs w:val="24"/>
        </w:rPr>
        <w:t>交换机：（数量：</w:t>
      </w:r>
      <w:r w:rsidRPr="00C9544A">
        <w:rPr>
          <w:rFonts w:ascii="宋体" w:eastAsia="宋体" w:hAnsi="宋体" w:cs="宋体"/>
          <w:color w:val="333333"/>
          <w:kern w:val="0"/>
          <w:sz w:val="24"/>
          <w:szCs w:val="24"/>
        </w:rPr>
        <w:t>2</w:t>
      </w:r>
      <w:r w:rsidRPr="00C9544A">
        <w:rPr>
          <w:rFonts w:ascii="宋体" w:eastAsia="宋体" w:hAnsi="宋体" w:cs="宋体" w:hint="eastAsia"/>
          <w:color w:val="333333"/>
          <w:kern w:val="0"/>
          <w:sz w:val="24"/>
          <w:szCs w:val="24"/>
        </w:rPr>
        <w:t>台）</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50"/>
        <w:gridCol w:w="1359"/>
        <w:gridCol w:w="4168"/>
        <w:gridCol w:w="985"/>
      </w:tblGrid>
      <w:tr w:rsidR="00C9544A" w:rsidRPr="00C9544A" w14:paraId="25C908DE" w14:textId="77777777" w:rsidTr="00C9544A">
        <w:trPr>
          <w:trHeight w:val="427"/>
        </w:trPr>
        <w:tc>
          <w:tcPr>
            <w:tcW w:w="426" w:type="pct"/>
            <w:shd w:val="clear" w:color="auto" w:fill="BEBEBE"/>
            <w:vAlign w:val="center"/>
          </w:tcPr>
          <w:p w14:paraId="2DA875AC" w14:textId="77777777" w:rsidR="00C9544A" w:rsidRPr="00C9544A" w:rsidRDefault="00C9544A" w:rsidP="009E07B3">
            <w:pPr>
              <w:widowControl/>
              <w:spacing w:line="360" w:lineRule="auto"/>
              <w:jc w:val="center"/>
              <w:rPr>
                <w:rFonts w:ascii="宋体" w:eastAsia="宋体" w:hAnsi="宋体" w:cs="Arial"/>
                <w:b/>
                <w:sz w:val="24"/>
                <w:szCs w:val="24"/>
              </w:rPr>
            </w:pPr>
            <w:r w:rsidRPr="00C9544A">
              <w:rPr>
                <w:rFonts w:ascii="宋体" w:eastAsia="宋体" w:hAnsi="宋体" w:cs="Arial" w:hint="eastAsia"/>
                <w:b/>
                <w:sz w:val="24"/>
                <w:szCs w:val="24"/>
              </w:rPr>
              <w:t>序号</w:t>
            </w:r>
          </w:p>
        </w:tc>
        <w:tc>
          <w:tcPr>
            <w:tcW w:w="635" w:type="pct"/>
            <w:shd w:val="clear" w:color="auto" w:fill="BEBEBE"/>
            <w:vAlign w:val="center"/>
          </w:tcPr>
          <w:p w14:paraId="32B71F60" w14:textId="77777777" w:rsidR="00C9544A" w:rsidRPr="00C9544A" w:rsidRDefault="00C9544A" w:rsidP="009E07B3">
            <w:pPr>
              <w:widowControl/>
              <w:spacing w:line="360" w:lineRule="auto"/>
              <w:jc w:val="center"/>
              <w:rPr>
                <w:rFonts w:ascii="宋体" w:eastAsia="宋体" w:hAnsi="宋体" w:cs="Arial"/>
                <w:b/>
                <w:sz w:val="24"/>
                <w:szCs w:val="24"/>
              </w:rPr>
            </w:pPr>
            <w:r w:rsidRPr="00C9544A">
              <w:rPr>
                <w:rFonts w:ascii="宋体" w:eastAsia="宋体" w:hAnsi="宋体" w:cs="Arial" w:hint="eastAsia"/>
                <w:b/>
                <w:sz w:val="24"/>
                <w:szCs w:val="24"/>
              </w:rPr>
              <w:t>重要性</w:t>
            </w:r>
          </w:p>
        </w:tc>
        <w:tc>
          <w:tcPr>
            <w:tcW w:w="822" w:type="pct"/>
            <w:shd w:val="clear" w:color="auto" w:fill="BEBEBE"/>
            <w:vAlign w:val="center"/>
          </w:tcPr>
          <w:p w14:paraId="363B8230" w14:textId="77777777" w:rsidR="00C9544A" w:rsidRPr="00C9544A" w:rsidRDefault="00C9544A" w:rsidP="009E07B3">
            <w:pPr>
              <w:widowControl/>
              <w:spacing w:line="360" w:lineRule="auto"/>
              <w:jc w:val="center"/>
              <w:rPr>
                <w:rFonts w:ascii="宋体" w:eastAsia="宋体" w:hAnsi="宋体" w:cs="Arial"/>
                <w:b/>
                <w:sz w:val="24"/>
                <w:szCs w:val="24"/>
              </w:rPr>
            </w:pPr>
            <w:r w:rsidRPr="00C9544A">
              <w:rPr>
                <w:rFonts w:ascii="宋体" w:eastAsia="宋体" w:hAnsi="宋体" w:cs="Arial" w:hint="eastAsia"/>
                <w:b/>
                <w:sz w:val="24"/>
                <w:szCs w:val="24"/>
              </w:rPr>
              <w:t>指标项</w:t>
            </w:r>
          </w:p>
        </w:tc>
        <w:tc>
          <w:tcPr>
            <w:tcW w:w="2520" w:type="pct"/>
            <w:shd w:val="clear" w:color="auto" w:fill="BEBEBE"/>
            <w:vAlign w:val="center"/>
          </w:tcPr>
          <w:p w14:paraId="23FE3CE3" w14:textId="77777777" w:rsidR="00C9544A" w:rsidRPr="00C9544A" w:rsidRDefault="00C9544A" w:rsidP="009E07B3">
            <w:pPr>
              <w:widowControl/>
              <w:spacing w:line="360" w:lineRule="auto"/>
              <w:jc w:val="center"/>
              <w:rPr>
                <w:rFonts w:ascii="宋体" w:eastAsia="宋体" w:hAnsi="宋体" w:cs="Arial"/>
                <w:b/>
                <w:sz w:val="24"/>
                <w:szCs w:val="24"/>
              </w:rPr>
            </w:pPr>
            <w:r w:rsidRPr="00C9544A">
              <w:rPr>
                <w:rFonts w:ascii="宋体" w:eastAsia="宋体" w:hAnsi="宋体" w:cs="Arial" w:hint="eastAsia"/>
                <w:b/>
                <w:sz w:val="24"/>
                <w:szCs w:val="24"/>
              </w:rPr>
              <w:t>指标要求</w:t>
            </w:r>
          </w:p>
        </w:tc>
        <w:tc>
          <w:tcPr>
            <w:tcW w:w="596" w:type="pct"/>
            <w:shd w:val="clear" w:color="auto" w:fill="BEBEBE"/>
            <w:vAlign w:val="center"/>
          </w:tcPr>
          <w:p w14:paraId="6B7294F2" w14:textId="77777777" w:rsidR="00C9544A" w:rsidRPr="00C9544A" w:rsidRDefault="00C9544A" w:rsidP="009E07B3">
            <w:pPr>
              <w:widowControl/>
              <w:spacing w:line="360" w:lineRule="auto"/>
              <w:jc w:val="center"/>
              <w:rPr>
                <w:rFonts w:ascii="宋体" w:eastAsia="宋体" w:hAnsi="宋体" w:cs="Arial"/>
                <w:b/>
                <w:sz w:val="24"/>
                <w:szCs w:val="24"/>
              </w:rPr>
            </w:pPr>
            <w:r w:rsidRPr="00C9544A">
              <w:rPr>
                <w:rFonts w:ascii="宋体" w:eastAsia="宋体" w:hAnsi="宋体" w:cs="Arial" w:hint="eastAsia"/>
                <w:b/>
                <w:sz w:val="24"/>
                <w:szCs w:val="24"/>
              </w:rPr>
              <w:t>证明材料要求</w:t>
            </w:r>
          </w:p>
        </w:tc>
      </w:tr>
      <w:tr w:rsidR="00C9544A" w:rsidRPr="00C9544A" w14:paraId="69D8F7A0" w14:textId="77777777" w:rsidTr="00C9544A">
        <w:trPr>
          <w:trHeight w:val="611"/>
        </w:trPr>
        <w:tc>
          <w:tcPr>
            <w:tcW w:w="426" w:type="pct"/>
            <w:vAlign w:val="center"/>
          </w:tcPr>
          <w:p w14:paraId="2C65F75A"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p>
        </w:tc>
        <w:tc>
          <w:tcPr>
            <w:tcW w:w="635" w:type="pct"/>
            <w:vAlign w:val="center"/>
          </w:tcPr>
          <w:p w14:paraId="5ECF1534"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w:t>
            </w:r>
          </w:p>
        </w:tc>
        <w:tc>
          <w:tcPr>
            <w:tcW w:w="822" w:type="pct"/>
            <w:vAlign w:val="center"/>
          </w:tcPr>
          <w:p w14:paraId="496D601B"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sz w:val="24"/>
                <w:szCs w:val="24"/>
              </w:rPr>
              <w:t>交换容量</w:t>
            </w:r>
          </w:p>
        </w:tc>
        <w:tc>
          <w:tcPr>
            <w:tcW w:w="2520" w:type="pct"/>
            <w:vAlign w:val="center"/>
          </w:tcPr>
          <w:p w14:paraId="040CBB16"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交换容量≥</w:t>
            </w:r>
            <w:r w:rsidRPr="00C9544A">
              <w:rPr>
                <w:rFonts w:ascii="宋体" w:eastAsia="宋体" w:hAnsi="宋体" w:cs="宋体"/>
                <w:sz w:val="24"/>
                <w:szCs w:val="24"/>
              </w:rPr>
              <w:t>200</w:t>
            </w:r>
            <w:r w:rsidRPr="00C9544A">
              <w:rPr>
                <w:rFonts w:ascii="宋体" w:eastAsia="宋体" w:hAnsi="宋体" w:cs="宋体" w:hint="eastAsia"/>
                <w:sz w:val="24"/>
                <w:szCs w:val="24"/>
              </w:rPr>
              <w:t>Tbps</w:t>
            </w:r>
          </w:p>
        </w:tc>
        <w:tc>
          <w:tcPr>
            <w:tcW w:w="596" w:type="pct"/>
            <w:vAlign w:val="center"/>
          </w:tcPr>
          <w:p w14:paraId="7771F535"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26629055" w14:textId="77777777" w:rsidTr="00C9544A">
        <w:trPr>
          <w:trHeight w:val="446"/>
        </w:trPr>
        <w:tc>
          <w:tcPr>
            <w:tcW w:w="426" w:type="pct"/>
            <w:vAlign w:val="center"/>
          </w:tcPr>
          <w:p w14:paraId="43A09B41"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2</w:t>
            </w:r>
          </w:p>
        </w:tc>
        <w:tc>
          <w:tcPr>
            <w:tcW w:w="635" w:type="pct"/>
            <w:vAlign w:val="center"/>
          </w:tcPr>
          <w:p w14:paraId="0370D632"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w:t>
            </w:r>
          </w:p>
        </w:tc>
        <w:tc>
          <w:tcPr>
            <w:tcW w:w="822" w:type="pct"/>
            <w:vAlign w:val="center"/>
          </w:tcPr>
          <w:p w14:paraId="1AD5FDE1"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包转发率</w:t>
            </w:r>
          </w:p>
        </w:tc>
        <w:tc>
          <w:tcPr>
            <w:tcW w:w="2520" w:type="pct"/>
            <w:vAlign w:val="center"/>
          </w:tcPr>
          <w:p w14:paraId="1E795FAE"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包转发率≥</w:t>
            </w:r>
            <w:r w:rsidRPr="00C9544A">
              <w:rPr>
                <w:rFonts w:ascii="宋体" w:eastAsia="宋体" w:hAnsi="宋体" w:cs="宋体"/>
                <w:sz w:val="24"/>
                <w:szCs w:val="24"/>
              </w:rPr>
              <w:t>10000Mpps</w:t>
            </w:r>
          </w:p>
        </w:tc>
        <w:tc>
          <w:tcPr>
            <w:tcW w:w="596" w:type="pct"/>
            <w:vAlign w:val="center"/>
          </w:tcPr>
          <w:p w14:paraId="31585FDE"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770B7A14" w14:textId="77777777" w:rsidTr="00C9544A">
        <w:trPr>
          <w:trHeight w:val="275"/>
        </w:trPr>
        <w:tc>
          <w:tcPr>
            <w:tcW w:w="426" w:type="pct"/>
            <w:vAlign w:val="center"/>
          </w:tcPr>
          <w:p w14:paraId="2E47C7B3"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3</w:t>
            </w:r>
          </w:p>
        </w:tc>
        <w:tc>
          <w:tcPr>
            <w:tcW w:w="635" w:type="pct"/>
            <w:vAlign w:val="center"/>
          </w:tcPr>
          <w:p w14:paraId="12C4E80F"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w:t>
            </w:r>
          </w:p>
        </w:tc>
        <w:tc>
          <w:tcPr>
            <w:tcW w:w="822" w:type="pct"/>
            <w:vAlign w:val="center"/>
          </w:tcPr>
          <w:p w14:paraId="27074C9C"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业务槽位</w:t>
            </w:r>
          </w:p>
        </w:tc>
        <w:tc>
          <w:tcPr>
            <w:tcW w:w="2520" w:type="pct"/>
            <w:vAlign w:val="center"/>
          </w:tcPr>
          <w:p w14:paraId="5E12C93F"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主控引擎与交换网板物理分离；主控引擎≥2；独立交换网板≥2；整机业务板槽位数≥4</w:t>
            </w:r>
          </w:p>
        </w:tc>
        <w:tc>
          <w:tcPr>
            <w:tcW w:w="596" w:type="pct"/>
            <w:vAlign w:val="center"/>
          </w:tcPr>
          <w:p w14:paraId="11BF6828"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1BD329F8" w14:textId="77777777" w:rsidTr="00C9544A">
        <w:trPr>
          <w:trHeight w:val="275"/>
        </w:trPr>
        <w:tc>
          <w:tcPr>
            <w:tcW w:w="426" w:type="pct"/>
            <w:vAlign w:val="center"/>
          </w:tcPr>
          <w:p w14:paraId="0E575046"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4</w:t>
            </w:r>
          </w:p>
        </w:tc>
        <w:tc>
          <w:tcPr>
            <w:tcW w:w="635" w:type="pct"/>
            <w:vAlign w:val="center"/>
          </w:tcPr>
          <w:p w14:paraId="46AF3C69" w14:textId="77777777" w:rsidR="00C9544A" w:rsidRPr="00C9544A" w:rsidRDefault="00C9544A" w:rsidP="009E07B3">
            <w:pPr>
              <w:spacing w:line="360" w:lineRule="auto"/>
              <w:jc w:val="center"/>
              <w:rPr>
                <w:rFonts w:ascii="宋体" w:eastAsia="宋体" w:hAnsi="宋体" w:cs="宋体"/>
                <w:sz w:val="24"/>
                <w:szCs w:val="24"/>
              </w:rPr>
            </w:pPr>
          </w:p>
        </w:tc>
        <w:tc>
          <w:tcPr>
            <w:tcW w:w="822" w:type="pct"/>
            <w:vAlign w:val="center"/>
          </w:tcPr>
          <w:p w14:paraId="4BAD5DB6"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机柜要求</w:t>
            </w:r>
          </w:p>
        </w:tc>
        <w:tc>
          <w:tcPr>
            <w:tcW w:w="2520" w:type="pct"/>
            <w:vAlign w:val="center"/>
          </w:tcPr>
          <w:p w14:paraId="54F0F997"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为适应业界主流机柜的</w:t>
            </w:r>
            <w:r w:rsidRPr="00C9544A">
              <w:rPr>
                <w:rFonts w:ascii="宋体" w:eastAsia="宋体" w:hAnsi="宋体" w:cs="宋体"/>
                <w:sz w:val="24"/>
                <w:szCs w:val="24"/>
              </w:rPr>
              <w:t>深度，</w:t>
            </w:r>
            <w:r w:rsidRPr="00C9544A">
              <w:rPr>
                <w:rFonts w:ascii="宋体" w:eastAsia="宋体" w:hAnsi="宋体" w:cs="宋体" w:hint="eastAsia"/>
                <w:sz w:val="24"/>
                <w:szCs w:val="24"/>
              </w:rPr>
              <w:t>要求</w:t>
            </w:r>
            <w:r w:rsidRPr="00C9544A">
              <w:rPr>
                <w:rFonts w:ascii="宋体" w:eastAsia="宋体" w:hAnsi="宋体" w:cs="宋体"/>
                <w:sz w:val="24"/>
                <w:szCs w:val="24"/>
              </w:rPr>
              <w:t>设备</w:t>
            </w:r>
            <w:r w:rsidRPr="00C9544A">
              <w:rPr>
                <w:rFonts w:ascii="宋体" w:eastAsia="宋体" w:hAnsi="宋体" w:cs="宋体" w:hint="eastAsia"/>
                <w:sz w:val="24"/>
                <w:szCs w:val="24"/>
              </w:rPr>
              <w:t>深度≤</w:t>
            </w:r>
            <w:r w:rsidRPr="00C9544A">
              <w:rPr>
                <w:rFonts w:ascii="宋体" w:eastAsia="宋体" w:hAnsi="宋体" w:cs="宋体"/>
                <w:sz w:val="24"/>
                <w:szCs w:val="24"/>
              </w:rPr>
              <w:t>600</w:t>
            </w:r>
            <w:r w:rsidRPr="00C9544A">
              <w:rPr>
                <w:rFonts w:ascii="宋体" w:eastAsia="宋体" w:hAnsi="宋体" w:cs="宋体" w:hint="eastAsia"/>
                <w:sz w:val="24"/>
                <w:szCs w:val="24"/>
              </w:rPr>
              <w:t>mm</w:t>
            </w:r>
          </w:p>
        </w:tc>
        <w:tc>
          <w:tcPr>
            <w:tcW w:w="596" w:type="pct"/>
            <w:vAlign w:val="center"/>
          </w:tcPr>
          <w:p w14:paraId="3BA3F3F7"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66D8459F" w14:textId="77777777" w:rsidTr="00C9544A">
        <w:trPr>
          <w:trHeight w:val="533"/>
        </w:trPr>
        <w:tc>
          <w:tcPr>
            <w:tcW w:w="426" w:type="pct"/>
            <w:vAlign w:val="center"/>
          </w:tcPr>
          <w:p w14:paraId="0EFDBD67"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5</w:t>
            </w:r>
          </w:p>
        </w:tc>
        <w:tc>
          <w:tcPr>
            <w:tcW w:w="635" w:type="pct"/>
            <w:vAlign w:val="center"/>
          </w:tcPr>
          <w:p w14:paraId="3757D5A3" w14:textId="0551707E" w:rsidR="00C9544A" w:rsidRPr="00C9544A" w:rsidRDefault="001042C1"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w:t>
            </w:r>
          </w:p>
        </w:tc>
        <w:tc>
          <w:tcPr>
            <w:tcW w:w="822" w:type="pct"/>
            <w:vAlign w:val="center"/>
          </w:tcPr>
          <w:p w14:paraId="3FAB910D"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槽位带宽</w:t>
            </w:r>
          </w:p>
        </w:tc>
        <w:tc>
          <w:tcPr>
            <w:tcW w:w="2520" w:type="pct"/>
            <w:vAlign w:val="center"/>
          </w:tcPr>
          <w:p w14:paraId="33E87A76"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支持每槽位转发能力≥</w:t>
            </w:r>
            <w:r w:rsidRPr="00C9544A">
              <w:rPr>
                <w:rFonts w:ascii="宋体" w:eastAsia="宋体" w:hAnsi="宋体" w:cs="宋体"/>
                <w:sz w:val="24"/>
                <w:szCs w:val="24"/>
              </w:rPr>
              <w:t>2.4Tbps</w:t>
            </w:r>
          </w:p>
        </w:tc>
        <w:tc>
          <w:tcPr>
            <w:tcW w:w="596" w:type="pct"/>
            <w:vAlign w:val="center"/>
          </w:tcPr>
          <w:p w14:paraId="78AED96E"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是</w:t>
            </w:r>
          </w:p>
        </w:tc>
      </w:tr>
      <w:tr w:rsidR="00C9544A" w:rsidRPr="00C9544A" w14:paraId="59A1C077" w14:textId="77777777" w:rsidTr="00C9544A">
        <w:trPr>
          <w:trHeight w:val="275"/>
        </w:trPr>
        <w:tc>
          <w:tcPr>
            <w:tcW w:w="426" w:type="pct"/>
            <w:vAlign w:val="center"/>
          </w:tcPr>
          <w:p w14:paraId="11F3DDED"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6</w:t>
            </w:r>
          </w:p>
        </w:tc>
        <w:tc>
          <w:tcPr>
            <w:tcW w:w="635" w:type="pct"/>
            <w:vAlign w:val="center"/>
          </w:tcPr>
          <w:p w14:paraId="5395758F" w14:textId="01DB7F19" w:rsidR="00C9544A" w:rsidRPr="00C9544A" w:rsidRDefault="001042C1"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w:t>
            </w:r>
          </w:p>
        </w:tc>
        <w:tc>
          <w:tcPr>
            <w:tcW w:w="822" w:type="pct"/>
            <w:vMerge w:val="restart"/>
            <w:vAlign w:val="center"/>
          </w:tcPr>
          <w:p w14:paraId="27CBCC16"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bCs/>
                <w:sz w:val="24"/>
                <w:szCs w:val="24"/>
              </w:rPr>
              <w:t>硬件要求</w:t>
            </w:r>
          </w:p>
        </w:tc>
        <w:tc>
          <w:tcPr>
            <w:tcW w:w="2520" w:type="pct"/>
            <w:vAlign w:val="center"/>
          </w:tcPr>
          <w:p w14:paraId="5061395D"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为保证设备散热效果和可靠性，要求</w:t>
            </w:r>
            <w:r w:rsidRPr="00C9544A">
              <w:rPr>
                <w:rFonts w:ascii="宋体" w:eastAsia="宋体" w:hAnsi="宋体" w:cs="宋体" w:hint="eastAsia"/>
                <w:sz w:val="24"/>
                <w:szCs w:val="24"/>
              </w:rPr>
              <w:lastRenderedPageBreak/>
              <w:t>设备支持模块化风扇框，可热插拔，独立风扇框数≥2</w:t>
            </w:r>
          </w:p>
        </w:tc>
        <w:tc>
          <w:tcPr>
            <w:tcW w:w="596" w:type="pct"/>
            <w:vAlign w:val="center"/>
          </w:tcPr>
          <w:p w14:paraId="3CE288AA"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lastRenderedPageBreak/>
              <w:t>是</w:t>
            </w:r>
          </w:p>
        </w:tc>
      </w:tr>
      <w:tr w:rsidR="00C9544A" w:rsidRPr="00C9544A" w14:paraId="77CC7439" w14:textId="77777777" w:rsidTr="00C9544A">
        <w:trPr>
          <w:trHeight w:val="275"/>
        </w:trPr>
        <w:tc>
          <w:tcPr>
            <w:tcW w:w="426" w:type="pct"/>
            <w:vAlign w:val="center"/>
          </w:tcPr>
          <w:p w14:paraId="2D6185D9"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sz w:val="24"/>
                <w:szCs w:val="24"/>
              </w:rPr>
              <w:lastRenderedPageBreak/>
              <w:t>7</w:t>
            </w:r>
          </w:p>
        </w:tc>
        <w:tc>
          <w:tcPr>
            <w:tcW w:w="635" w:type="pct"/>
            <w:vAlign w:val="center"/>
          </w:tcPr>
          <w:p w14:paraId="1158AFE6" w14:textId="77777777" w:rsidR="00C9544A" w:rsidRPr="00C9544A" w:rsidRDefault="00C9544A" w:rsidP="009E07B3">
            <w:pPr>
              <w:spacing w:line="360" w:lineRule="auto"/>
              <w:jc w:val="center"/>
              <w:rPr>
                <w:rFonts w:ascii="宋体" w:eastAsia="宋体" w:hAnsi="宋体" w:cs="宋体"/>
                <w:sz w:val="24"/>
                <w:szCs w:val="24"/>
              </w:rPr>
            </w:pPr>
          </w:p>
        </w:tc>
        <w:tc>
          <w:tcPr>
            <w:tcW w:w="822" w:type="pct"/>
            <w:vMerge/>
            <w:vAlign w:val="center"/>
          </w:tcPr>
          <w:p w14:paraId="1260CAC5" w14:textId="77777777" w:rsidR="00C9544A" w:rsidRPr="00C9544A" w:rsidRDefault="00C9544A" w:rsidP="009E07B3">
            <w:pPr>
              <w:spacing w:line="360" w:lineRule="auto"/>
              <w:jc w:val="center"/>
              <w:rPr>
                <w:rFonts w:ascii="宋体" w:eastAsia="宋体" w:hAnsi="宋体" w:cs="宋体"/>
                <w:sz w:val="24"/>
                <w:szCs w:val="24"/>
              </w:rPr>
            </w:pPr>
          </w:p>
        </w:tc>
        <w:tc>
          <w:tcPr>
            <w:tcW w:w="2520" w:type="pct"/>
            <w:vAlign w:val="center"/>
          </w:tcPr>
          <w:p w14:paraId="264FB498"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支持颗粒化电源，支持M+N电源冗余（AC和DC均支持），电源插槽个数≥</w:t>
            </w:r>
            <w:r w:rsidRPr="00C9544A">
              <w:rPr>
                <w:rFonts w:ascii="宋体" w:eastAsia="宋体" w:hAnsi="宋体"/>
                <w:sz w:val="24"/>
                <w:szCs w:val="24"/>
              </w:rPr>
              <w:t>4</w:t>
            </w:r>
          </w:p>
        </w:tc>
        <w:tc>
          <w:tcPr>
            <w:tcW w:w="596" w:type="pct"/>
            <w:vAlign w:val="center"/>
          </w:tcPr>
          <w:p w14:paraId="5ACFFA91"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6A6ACEF9" w14:textId="77777777" w:rsidTr="00C9544A">
        <w:trPr>
          <w:trHeight w:val="275"/>
        </w:trPr>
        <w:tc>
          <w:tcPr>
            <w:tcW w:w="426" w:type="pct"/>
            <w:vAlign w:val="center"/>
          </w:tcPr>
          <w:p w14:paraId="7993AFF5"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sz w:val="24"/>
                <w:szCs w:val="24"/>
              </w:rPr>
              <w:t>8</w:t>
            </w:r>
          </w:p>
        </w:tc>
        <w:tc>
          <w:tcPr>
            <w:tcW w:w="635" w:type="pct"/>
            <w:vAlign w:val="center"/>
          </w:tcPr>
          <w:p w14:paraId="31D23095" w14:textId="77777777" w:rsidR="00C9544A" w:rsidRPr="00C9544A" w:rsidRDefault="00C9544A" w:rsidP="009E07B3">
            <w:pPr>
              <w:spacing w:line="360" w:lineRule="auto"/>
              <w:jc w:val="center"/>
              <w:rPr>
                <w:rFonts w:ascii="宋体" w:eastAsia="宋体" w:hAnsi="宋体" w:cs="宋体"/>
                <w:sz w:val="24"/>
                <w:szCs w:val="24"/>
              </w:rPr>
            </w:pPr>
          </w:p>
        </w:tc>
        <w:tc>
          <w:tcPr>
            <w:tcW w:w="822" w:type="pct"/>
            <w:vMerge/>
            <w:vAlign w:val="center"/>
          </w:tcPr>
          <w:p w14:paraId="679E913A" w14:textId="77777777" w:rsidR="00C9544A" w:rsidRPr="00C9544A" w:rsidRDefault="00C9544A" w:rsidP="009E07B3">
            <w:pPr>
              <w:spacing w:line="360" w:lineRule="auto"/>
              <w:jc w:val="center"/>
              <w:rPr>
                <w:rFonts w:ascii="宋体" w:eastAsia="宋体" w:hAnsi="宋体" w:cs="宋体"/>
                <w:sz w:val="24"/>
                <w:szCs w:val="24"/>
              </w:rPr>
            </w:pPr>
          </w:p>
        </w:tc>
        <w:tc>
          <w:tcPr>
            <w:tcW w:w="2520" w:type="pct"/>
            <w:vAlign w:val="center"/>
          </w:tcPr>
          <w:p w14:paraId="49365AC0"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cs="宋体" w:hint="eastAsia"/>
                <w:sz w:val="24"/>
                <w:szCs w:val="24"/>
              </w:rPr>
              <w:t>为了适应机柜并排部署，采用机箱（包括业务</w:t>
            </w:r>
            <w:r w:rsidRPr="00C9544A">
              <w:rPr>
                <w:rFonts w:ascii="宋体" w:eastAsia="宋体" w:hAnsi="宋体" w:cs="宋体"/>
                <w:sz w:val="24"/>
                <w:szCs w:val="24"/>
              </w:rPr>
              <w:t>板卡区</w:t>
            </w:r>
            <w:r w:rsidRPr="00C9544A">
              <w:rPr>
                <w:rFonts w:ascii="宋体" w:eastAsia="宋体" w:hAnsi="宋体" w:cs="宋体" w:hint="eastAsia"/>
                <w:sz w:val="24"/>
                <w:szCs w:val="24"/>
              </w:rPr>
              <w:t>）后出风风道设计</w:t>
            </w:r>
          </w:p>
        </w:tc>
        <w:tc>
          <w:tcPr>
            <w:tcW w:w="596" w:type="pct"/>
            <w:vAlign w:val="center"/>
          </w:tcPr>
          <w:p w14:paraId="45445B2E"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200EEDF4" w14:textId="77777777" w:rsidTr="00C9544A">
        <w:trPr>
          <w:trHeight w:val="936"/>
        </w:trPr>
        <w:tc>
          <w:tcPr>
            <w:tcW w:w="426" w:type="pct"/>
            <w:vAlign w:val="center"/>
          </w:tcPr>
          <w:p w14:paraId="1E930971"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sz w:val="24"/>
                <w:szCs w:val="24"/>
              </w:rPr>
              <w:t>9</w:t>
            </w:r>
          </w:p>
        </w:tc>
        <w:tc>
          <w:tcPr>
            <w:tcW w:w="635" w:type="pct"/>
            <w:vAlign w:val="center"/>
          </w:tcPr>
          <w:p w14:paraId="09DDE582" w14:textId="5AA3D69A" w:rsidR="00C9544A" w:rsidRPr="00C9544A" w:rsidRDefault="001042C1" w:rsidP="009E07B3">
            <w:pPr>
              <w:spacing w:line="360" w:lineRule="auto"/>
              <w:jc w:val="center"/>
              <w:rPr>
                <w:rFonts w:ascii="宋体" w:eastAsia="宋体" w:hAnsi="宋体" w:cs="Arial"/>
                <w:sz w:val="24"/>
                <w:szCs w:val="24"/>
              </w:rPr>
            </w:pPr>
            <w:r w:rsidRPr="00C9544A">
              <w:rPr>
                <w:rFonts w:ascii="宋体" w:eastAsia="宋体" w:hAnsi="宋体" w:cs="宋体" w:hint="eastAsia"/>
                <w:sz w:val="24"/>
                <w:szCs w:val="24"/>
              </w:rPr>
              <w:t>★</w:t>
            </w:r>
          </w:p>
        </w:tc>
        <w:tc>
          <w:tcPr>
            <w:tcW w:w="822" w:type="pct"/>
            <w:vMerge/>
            <w:vAlign w:val="center"/>
          </w:tcPr>
          <w:p w14:paraId="20BA5B35" w14:textId="77777777" w:rsidR="00C9544A" w:rsidRPr="00C9544A" w:rsidRDefault="00C9544A" w:rsidP="009E07B3">
            <w:pPr>
              <w:spacing w:line="360" w:lineRule="auto"/>
              <w:jc w:val="center"/>
              <w:rPr>
                <w:rFonts w:ascii="宋体" w:eastAsia="宋体" w:hAnsi="宋体" w:cs="宋体"/>
                <w:sz w:val="24"/>
                <w:szCs w:val="24"/>
              </w:rPr>
            </w:pPr>
          </w:p>
        </w:tc>
        <w:tc>
          <w:tcPr>
            <w:tcW w:w="2520" w:type="pct"/>
            <w:vAlign w:val="center"/>
          </w:tcPr>
          <w:p w14:paraId="2849D5D3"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支持独立的硬件监控板卡, 控制平面和监控平面物理槽位分离，支持1+1备份，能集中监控板卡、风扇、电源、环境，能调节能耗</w:t>
            </w:r>
            <w:r w:rsidRPr="00C9544A">
              <w:rPr>
                <w:rFonts w:ascii="宋体" w:eastAsia="宋体" w:hAnsi="宋体"/>
                <w:sz w:val="24"/>
                <w:szCs w:val="24"/>
              </w:rPr>
              <w:t>,</w:t>
            </w:r>
            <w:r w:rsidRPr="00C9544A">
              <w:rPr>
                <w:rFonts w:ascii="宋体" w:eastAsia="宋体" w:hAnsi="宋体" w:hint="eastAsia"/>
                <w:sz w:val="24"/>
                <w:szCs w:val="24"/>
              </w:rPr>
              <w:t>提供证明截图</w:t>
            </w:r>
          </w:p>
        </w:tc>
        <w:tc>
          <w:tcPr>
            <w:tcW w:w="596" w:type="pct"/>
            <w:vAlign w:val="center"/>
          </w:tcPr>
          <w:p w14:paraId="339CC3C3" w14:textId="77777777" w:rsidR="00C9544A" w:rsidRPr="00C9544A" w:rsidRDefault="00C9544A" w:rsidP="009E07B3">
            <w:pPr>
              <w:spacing w:line="360" w:lineRule="auto"/>
              <w:jc w:val="center"/>
              <w:rPr>
                <w:rFonts w:ascii="宋体" w:eastAsia="宋体" w:hAnsi="宋体" w:cs="宋体"/>
                <w:sz w:val="24"/>
                <w:szCs w:val="24"/>
              </w:rPr>
            </w:pPr>
            <w:r w:rsidRPr="00C9544A">
              <w:rPr>
                <w:rFonts w:ascii="宋体" w:eastAsia="宋体" w:hAnsi="宋体" w:cs="宋体" w:hint="eastAsia"/>
                <w:sz w:val="24"/>
                <w:szCs w:val="24"/>
              </w:rPr>
              <w:t>是</w:t>
            </w:r>
          </w:p>
        </w:tc>
      </w:tr>
      <w:tr w:rsidR="00C9544A" w:rsidRPr="00C9544A" w14:paraId="68C2A372" w14:textId="77777777" w:rsidTr="00C9544A">
        <w:trPr>
          <w:trHeight w:val="174"/>
        </w:trPr>
        <w:tc>
          <w:tcPr>
            <w:tcW w:w="426" w:type="pct"/>
            <w:vAlign w:val="center"/>
          </w:tcPr>
          <w:p w14:paraId="77CB6282"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0</w:t>
            </w:r>
          </w:p>
        </w:tc>
        <w:tc>
          <w:tcPr>
            <w:tcW w:w="635" w:type="pct"/>
            <w:vAlign w:val="center"/>
          </w:tcPr>
          <w:p w14:paraId="508F1042"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p>
        </w:tc>
        <w:tc>
          <w:tcPr>
            <w:tcW w:w="822" w:type="pct"/>
            <w:vAlign w:val="center"/>
          </w:tcPr>
          <w:p w14:paraId="1B6F97B5"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宋体" w:hint="eastAsia"/>
                <w:sz w:val="24"/>
                <w:szCs w:val="24"/>
              </w:rPr>
              <w:t>虚拟化技术</w:t>
            </w:r>
          </w:p>
        </w:tc>
        <w:tc>
          <w:tcPr>
            <w:tcW w:w="2520" w:type="pct"/>
            <w:vAlign w:val="center"/>
          </w:tcPr>
          <w:p w14:paraId="231BCB87" w14:textId="77777777" w:rsidR="00C9544A" w:rsidRPr="00C9544A" w:rsidRDefault="00C9544A" w:rsidP="009E07B3">
            <w:pPr>
              <w:widowControl/>
              <w:spacing w:line="360" w:lineRule="auto"/>
              <w:jc w:val="left"/>
              <w:textAlignment w:val="baseline"/>
              <w:rPr>
                <w:rFonts w:ascii="宋体" w:eastAsia="宋体" w:hAnsi="宋体" w:cs="Arial"/>
                <w:sz w:val="24"/>
                <w:szCs w:val="24"/>
              </w:rPr>
            </w:pPr>
            <w:r w:rsidRPr="00C9544A">
              <w:rPr>
                <w:rFonts w:ascii="宋体" w:eastAsia="宋体" w:hAnsi="宋体" w:hint="eastAsia"/>
                <w:sz w:val="24"/>
                <w:szCs w:val="24"/>
              </w:rPr>
              <w:t>支持横向虚拟化技术，将多台设备虚拟为一台，支持长距离集群</w:t>
            </w:r>
          </w:p>
        </w:tc>
        <w:tc>
          <w:tcPr>
            <w:tcW w:w="596" w:type="pct"/>
            <w:vAlign w:val="center"/>
          </w:tcPr>
          <w:p w14:paraId="7C5BCC89"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3921845F" w14:textId="77777777" w:rsidTr="00C9544A">
        <w:trPr>
          <w:trHeight w:val="172"/>
        </w:trPr>
        <w:tc>
          <w:tcPr>
            <w:tcW w:w="426" w:type="pct"/>
            <w:vAlign w:val="center"/>
          </w:tcPr>
          <w:p w14:paraId="0E053A0A"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1</w:t>
            </w:r>
          </w:p>
        </w:tc>
        <w:tc>
          <w:tcPr>
            <w:tcW w:w="635" w:type="pct"/>
            <w:vAlign w:val="center"/>
          </w:tcPr>
          <w:p w14:paraId="79903B24"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p>
        </w:tc>
        <w:tc>
          <w:tcPr>
            <w:tcW w:w="822" w:type="pct"/>
            <w:vAlign w:val="center"/>
          </w:tcPr>
          <w:p w14:paraId="2D39C60C"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Arial" w:hint="eastAsia"/>
                <w:sz w:val="24"/>
                <w:szCs w:val="24"/>
              </w:rPr>
              <w:t>M</w:t>
            </w:r>
            <w:r w:rsidRPr="00C9544A">
              <w:rPr>
                <w:rFonts w:ascii="宋体" w:eastAsia="宋体" w:hAnsi="宋体" w:cs="Arial"/>
                <w:sz w:val="24"/>
                <w:szCs w:val="24"/>
              </w:rPr>
              <w:t>AC</w:t>
            </w:r>
          </w:p>
        </w:tc>
        <w:tc>
          <w:tcPr>
            <w:tcW w:w="2520" w:type="pct"/>
            <w:vAlign w:val="center"/>
          </w:tcPr>
          <w:p w14:paraId="1C6F787A"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支持整机</w:t>
            </w:r>
            <w:r w:rsidRPr="00C9544A">
              <w:rPr>
                <w:rFonts w:ascii="宋体" w:eastAsia="宋体" w:hAnsi="宋体"/>
                <w:sz w:val="24"/>
                <w:szCs w:val="24"/>
              </w:rPr>
              <w:t>MAC地址≥512K</w:t>
            </w:r>
          </w:p>
        </w:tc>
        <w:tc>
          <w:tcPr>
            <w:tcW w:w="596" w:type="pct"/>
            <w:vAlign w:val="center"/>
          </w:tcPr>
          <w:p w14:paraId="7B6DAA0C" w14:textId="77777777" w:rsidR="00C9544A" w:rsidRPr="00C9544A" w:rsidRDefault="00C9544A" w:rsidP="009E07B3">
            <w:pPr>
              <w:widowControl/>
              <w:spacing w:line="360" w:lineRule="auto"/>
              <w:jc w:val="center"/>
              <w:textAlignment w:val="baseline"/>
              <w:rPr>
                <w:rFonts w:ascii="宋体" w:eastAsia="宋体" w:hAnsi="宋体" w:cs="宋体"/>
                <w:sz w:val="24"/>
                <w:szCs w:val="24"/>
                <w:lang w:eastAsia="zh-Hans"/>
              </w:rPr>
            </w:pPr>
            <w:r w:rsidRPr="00C9544A">
              <w:rPr>
                <w:rFonts w:ascii="宋体" w:eastAsia="宋体" w:hAnsi="宋体" w:cs="宋体" w:hint="eastAsia"/>
                <w:sz w:val="24"/>
                <w:szCs w:val="24"/>
                <w:lang w:eastAsia="zh-Hans"/>
              </w:rPr>
              <w:t>否</w:t>
            </w:r>
          </w:p>
        </w:tc>
      </w:tr>
      <w:tr w:rsidR="00C9544A" w:rsidRPr="00C9544A" w14:paraId="3A1F2236" w14:textId="77777777" w:rsidTr="00C9544A">
        <w:trPr>
          <w:trHeight w:val="1229"/>
        </w:trPr>
        <w:tc>
          <w:tcPr>
            <w:tcW w:w="426" w:type="pct"/>
            <w:vAlign w:val="center"/>
          </w:tcPr>
          <w:p w14:paraId="55E00DA6"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2</w:t>
            </w:r>
          </w:p>
        </w:tc>
        <w:tc>
          <w:tcPr>
            <w:tcW w:w="635" w:type="pct"/>
            <w:vAlign w:val="center"/>
          </w:tcPr>
          <w:p w14:paraId="0F786AAE" w14:textId="19A1C62E" w:rsidR="00C9544A" w:rsidRPr="00C9544A" w:rsidRDefault="001042C1"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宋体" w:hint="eastAsia"/>
                <w:sz w:val="24"/>
                <w:szCs w:val="24"/>
              </w:rPr>
              <w:t>★</w:t>
            </w:r>
          </w:p>
        </w:tc>
        <w:tc>
          <w:tcPr>
            <w:tcW w:w="822" w:type="pct"/>
            <w:vAlign w:val="center"/>
          </w:tcPr>
          <w:p w14:paraId="19A152BB"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Arial" w:hint="eastAsia"/>
                <w:sz w:val="24"/>
                <w:szCs w:val="24"/>
              </w:rPr>
              <w:t>A</w:t>
            </w:r>
            <w:r w:rsidRPr="00C9544A">
              <w:rPr>
                <w:rFonts w:ascii="宋体" w:eastAsia="宋体" w:hAnsi="宋体" w:cs="Arial"/>
                <w:sz w:val="24"/>
                <w:szCs w:val="24"/>
              </w:rPr>
              <w:t>RP</w:t>
            </w:r>
          </w:p>
        </w:tc>
        <w:tc>
          <w:tcPr>
            <w:tcW w:w="2520" w:type="pct"/>
            <w:vAlign w:val="center"/>
          </w:tcPr>
          <w:p w14:paraId="5CEF8847"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支持整机ARP表项≥</w:t>
            </w:r>
            <w:r w:rsidRPr="00C9544A">
              <w:rPr>
                <w:rFonts w:ascii="宋体" w:eastAsia="宋体" w:hAnsi="宋体"/>
                <w:sz w:val="24"/>
                <w:szCs w:val="24"/>
              </w:rPr>
              <w:t>256</w:t>
            </w:r>
            <w:r w:rsidRPr="00C9544A">
              <w:rPr>
                <w:rFonts w:ascii="宋体" w:eastAsia="宋体" w:hAnsi="宋体" w:hint="eastAsia"/>
                <w:sz w:val="24"/>
                <w:szCs w:val="24"/>
              </w:rPr>
              <w:t>K</w:t>
            </w:r>
            <w:r w:rsidRPr="00C9544A">
              <w:rPr>
                <w:rFonts w:ascii="宋体" w:eastAsia="宋体" w:hAnsi="宋体"/>
                <w:sz w:val="24"/>
                <w:szCs w:val="24"/>
              </w:rPr>
              <w:t>；</w:t>
            </w:r>
            <w:r w:rsidRPr="00C9544A">
              <w:rPr>
                <w:rFonts w:ascii="宋体" w:eastAsia="宋体" w:hAnsi="宋体" w:cs="宋体" w:hint="eastAsia"/>
                <w:sz w:val="24"/>
                <w:szCs w:val="24"/>
              </w:rPr>
              <w:t>提供权威第三方测试报告</w:t>
            </w:r>
          </w:p>
        </w:tc>
        <w:tc>
          <w:tcPr>
            <w:tcW w:w="596" w:type="pct"/>
            <w:vAlign w:val="center"/>
          </w:tcPr>
          <w:p w14:paraId="6C4BFC68"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是</w:t>
            </w:r>
          </w:p>
        </w:tc>
      </w:tr>
      <w:tr w:rsidR="00C9544A" w:rsidRPr="00C9544A" w14:paraId="741DCF25" w14:textId="77777777" w:rsidTr="00C9544A">
        <w:trPr>
          <w:trHeight w:val="983"/>
        </w:trPr>
        <w:tc>
          <w:tcPr>
            <w:tcW w:w="426" w:type="pct"/>
            <w:vAlign w:val="center"/>
          </w:tcPr>
          <w:p w14:paraId="577031FB"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3</w:t>
            </w:r>
          </w:p>
        </w:tc>
        <w:tc>
          <w:tcPr>
            <w:tcW w:w="635" w:type="pct"/>
            <w:vAlign w:val="center"/>
          </w:tcPr>
          <w:p w14:paraId="063A4527"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p>
        </w:tc>
        <w:tc>
          <w:tcPr>
            <w:tcW w:w="822" w:type="pct"/>
            <w:vAlign w:val="center"/>
          </w:tcPr>
          <w:p w14:paraId="047B89EA"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bCs/>
                <w:sz w:val="24"/>
                <w:szCs w:val="24"/>
              </w:rPr>
              <w:t>VLAN</w:t>
            </w:r>
          </w:p>
        </w:tc>
        <w:tc>
          <w:tcPr>
            <w:tcW w:w="2520" w:type="pct"/>
            <w:vAlign w:val="center"/>
          </w:tcPr>
          <w:p w14:paraId="126697F3" w14:textId="77777777" w:rsidR="00C9544A" w:rsidRPr="00C9544A" w:rsidRDefault="00C9544A" w:rsidP="009E07B3">
            <w:pPr>
              <w:widowControl/>
              <w:spacing w:line="360" w:lineRule="auto"/>
              <w:ind w:leftChars="-39" w:left="38" w:hangingChars="50" w:hanging="120"/>
              <w:jc w:val="left"/>
              <w:rPr>
                <w:rFonts w:ascii="宋体" w:eastAsia="宋体" w:hAnsi="宋体"/>
                <w:sz w:val="24"/>
                <w:szCs w:val="24"/>
              </w:rPr>
            </w:pPr>
            <w:r w:rsidRPr="00C9544A">
              <w:rPr>
                <w:rFonts w:ascii="宋体" w:eastAsia="宋体" w:hAnsi="宋体" w:hint="eastAsia"/>
                <w:sz w:val="24"/>
                <w:szCs w:val="24"/>
              </w:rPr>
              <w:t>支持4K VLAN；支持1：1，N：1 VLAN</w:t>
            </w:r>
            <w:r w:rsidRPr="00C9544A">
              <w:rPr>
                <w:rFonts w:ascii="宋体" w:eastAsia="宋体" w:hAnsi="宋体"/>
                <w:sz w:val="24"/>
                <w:szCs w:val="24"/>
              </w:rPr>
              <w:t xml:space="preserve"> </w:t>
            </w:r>
            <w:r w:rsidRPr="00C9544A">
              <w:rPr>
                <w:rFonts w:ascii="宋体" w:eastAsia="宋体" w:hAnsi="宋体" w:hint="eastAsia"/>
                <w:sz w:val="24"/>
                <w:szCs w:val="24"/>
              </w:rPr>
              <w:t>mapping</w:t>
            </w:r>
          </w:p>
          <w:p w14:paraId="04DFF2C3" w14:textId="77777777" w:rsidR="00C9544A" w:rsidRPr="00C9544A" w:rsidRDefault="00C9544A" w:rsidP="009E07B3">
            <w:pPr>
              <w:widowControl/>
              <w:spacing w:line="360" w:lineRule="auto"/>
              <w:ind w:leftChars="-39" w:left="38" w:hangingChars="50" w:hanging="120"/>
              <w:jc w:val="left"/>
              <w:rPr>
                <w:rFonts w:ascii="宋体" w:eastAsia="宋体" w:hAnsi="宋体"/>
                <w:sz w:val="24"/>
                <w:szCs w:val="24"/>
              </w:rPr>
            </w:pPr>
            <w:r w:rsidRPr="00C9544A">
              <w:rPr>
                <w:rFonts w:ascii="宋体" w:eastAsia="宋体" w:hAnsi="宋体" w:hint="eastAsia"/>
                <w:sz w:val="24"/>
                <w:szCs w:val="24"/>
              </w:rPr>
              <w:t>支持端口VLAN，协议VLAN，IP子网VLAN；</w:t>
            </w:r>
          </w:p>
          <w:p w14:paraId="1E70E022" w14:textId="77777777" w:rsidR="00C9544A" w:rsidRPr="00C9544A" w:rsidRDefault="00C9544A" w:rsidP="009E07B3">
            <w:pPr>
              <w:spacing w:line="360" w:lineRule="auto"/>
              <w:jc w:val="left"/>
              <w:rPr>
                <w:rFonts w:ascii="宋体" w:eastAsia="宋体" w:hAnsi="宋体" w:cs="Arial"/>
                <w:sz w:val="24"/>
                <w:szCs w:val="24"/>
              </w:rPr>
            </w:pPr>
            <w:r w:rsidRPr="00C9544A">
              <w:rPr>
                <w:rFonts w:ascii="宋体" w:eastAsia="宋体" w:hAnsi="宋体" w:hint="eastAsia"/>
                <w:sz w:val="24"/>
                <w:szCs w:val="24"/>
              </w:rPr>
              <w:t>支持Super VLAN；支持Voice VLAN;</w:t>
            </w:r>
          </w:p>
        </w:tc>
        <w:tc>
          <w:tcPr>
            <w:tcW w:w="596" w:type="pct"/>
            <w:vAlign w:val="center"/>
          </w:tcPr>
          <w:p w14:paraId="6B534227"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17295441" w14:textId="77777777" w:rsidTr="00C9544A">
        <w:trPr>
          <w:trHeight w:val="490"/>
        </w:trPr>
        <w:tc>
          <w:tcPr>
            <w:tcW w:w="426" w:type="pct"/>
            <w:vAlign w:val="center"/>
          </w:tcPr>
          <w:p w14:paraId="36A0BDBF"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4</w:t>
            </w:r>
          </w:p>
        </w:tc>
        <w:tc>
          <w:tcPr>
            <w:tcW w:w="635" w:type="pct"/>
            <w:vAlign w:val="center"/>
          </w:tcPr>
          <w:p w14:paraId="4F9C133D" w14:textId="25DD2F9E" w:rsidR="00C9544A" w:rsidRPr="00C9544A" w:rsidRDefault="001042C1"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宋体" w:hint="eastAsia"/>
                <w:sz w:val="24"/>
                <w:szCs w:val="24"/>
              </w:rPr>
              <w:t>★</w:t>
            </w:r>
          </w:p>
        </w:tc>
        <w:tc>
          <w:tcPr>
            <w:tcW w:w="822" w:type="pct"/>
            <w:vMerge w:val="restart"/>
            <w:vAlign w:val="center"/>
          </w:tcPr>
          <w:p w14:paraId="319AF69C" w14:textId="77777777" w:rsidR="00C9544A" w:rsidRPr="00C9544A" w:rsidRDefault="00C9544A" w:rsidP="009E07B3">
            <w:pPr>
              <w:widowControl/>
              <w:spacing w:line="360" w:lineRule="auto"/>
              <w:jc w:val="center"/>
              <w:textAlignment w:val="baseline"/>
              <w:rPr>
                <w:rFonts w:ascii="宋体" w:eastAsia="宋体" w:hAnsi="宋体" w:cs="宋体"/>
                <w:bCs/>
                <w:sz w:val="24"/>
                <w:szCs w:val="24"/>
              </w:rPr>
            </w:pPr>
            <w:r w:rsidRPr="00C9544A">
              <w:rPr>
                <w:rFonts w:ascii="宋体" w:eastAsia="宋体" w:hAnsi="宋体" w:cs="宋体" w:hint="eastAsia"/>
                <w:sz w:val="24"/>
                <w:szCs w:val="24"/>
              </w:rPr>
              <w:t>I</w:t>
            </w:r>
            <w:r w:rsidRPr="00C9544A">
              <w:rPr>
                <w:rFonts w:ascii="宋体" w:eastAsia="宋体" w:hAnsi="宋体" w:cs="宋体"/>
                <w:sz w:val="24"/>
                <w:szCs w:val="24"/>
              </w:rPr>
              <w:t>P</w:t>
            </w:r>
            <w:r w:rsidRPr="00C9544A">
              <w:rPr>
                <w:rFonts w:ascii="宋体" w:eastAsia="宋体" w:hAnsi="宋体" w:cs="宋体" w:hint="eastAsia"/>
                <w:sz w:val="24"/>
                <w:szCs w:val="24"/>
              </w:rPr>
              <w:t>路由</w:t>
            </w:r>
          </w:p>
        </w:tc>
        <w:tc>
          <w:tcPr>
            <w:tcW w:w="2520" w:type="pct"/>
            <w:vAlign w:val="center"/>
          </w:tcPr>
          <w:p w14:paraId="20F38448" w14:textId="77777777" w:rsidR="00C9544A" w:rsidRPr="00C9544A" w:rsidRDefault="00C9544A" w:rsidP="009E07B3">
            <w:pPr>
              <w:widowControl/>
              <w:spacing w:line="360" w:lineRule="auto"/>
              <w:ind w:leftChars="-39" w:left="38" w:hangingChars="50" w:hanging="120"/>
              <w:jc w:val="left"/>
              <w:rPr>
                <w:rFonts w:ascii="宋体" w:eastAsia="宋体" w:hAnsi="宋体"/>
                <w:sz w:val="24"/>
                <w:szCs w:val="24"/>
              </w:rPr>
            </w:pPr>
            <w:r w:rsidRPr="00C9544A">
              <w:rPr>
                <w:rFonts w:ascii="宋体" w:eastAsia="宋体" w:hAnsi="宋体" w:hint="eastAsia"/>
                <w:sz w:val="24"/>
                <w:szCs w:val="24"/>
              </w:rPr>
              <w:t>支持IPv4路由转发FIB表项≥</w:t>
            </w:r>
            <w:r w:rsidRPr="00C9544A">
              <w:rPr>
                <w:rFonts w:ascii="宋体" w:eastAsia="宋体" w:hAnsi="宋体"/>
                <w:sz w:val="24"/>
                <w:szCs w:val="24"/>
              </w:rPr>
              <w:t>512</w:t>
            </w:r>
            <w:r w:rsidRPr="00C9544A">
              <w:rPr>
                <w:rFonts w:ascii="宋体" w:eastAsia="宋体" w:hAnsi="宋体" w:hint="eastAsia"/>
                <w:sz w:val="24"/>
                <w:szCs w:val="24"/>
              </w:rPr>
              <w:t>K，</w:t>
            </w:r>
            <w:r w:rsidRPr="00C9544A">
              <w:rPr>
                <w:rFonts w:ascii="宋体" w:eastAsia="宋体" w:hAnsi="宋体" w:hint="eastAsia"/>
                <w:color w:val="000000"/>
                <w:sz w:val="24"/>
                <w:szCs w:val="24"/>
              </w:rPr>
              <w:t>支持I</w:t>
            </w:r>
            <w:r w:rsidRPr="00C9544A">
              <w:rPr>
                <w:rFonts w:ascii="宋体" w:eastAsia="宋体" w:hAnsi="宋体"/>
                <w:color w:val="000000"/>
                <w:sz w:val="24"/>
                <w:szCs w:val="24"/>
              </w:rPr>
              <w:t>p</w:t>
            </w:r>
            <w:r w:rsidRPr="00C9544A">
              <w:rPr>
                <w:rFonts w:ascii="宋体" w:eastAsia="宋体" w:hAnsi="宋体" w:hint="eastAsia"/>
                <w:color w:val="000000"/>
                <w:sz w:val="24"/>
                <w:szCs w:val="24"/>
              </w:rPr>
              <w:t>v6 路由转发</w:t>
            </w:r>
            <w:r w:rsidRPr="00C9544A">
              <w:rPr>
                <w:rFonts w:ascii="宋体" w:eastAsia="宋体" w:hAnsi="宋体" w:hint="eastAsia"/>
                <w:sz w:val="24"/>
                <w:szCs w:val="24"/>
              </w:rPr>
              <w:t>表FIB规格≥</w:t>
            </w:r>
            <w:r w:rsidRPr="00C9544A">
              <w:rPr>
                <w:rFonts w:ascii="宋体" w:eastAsia="宋体" w:hAnsi="宋体"/>
                <w:sz w:val="24"/>
                <w:szCs w:val="24"/>
              </w:rPr>
              <w:t>256K</w:t>
            </w:r>
            <w:r w:rsidRPr="00C9544A">
              <w:rPr>
                <w:rFonts w:ascii="宋体" w:eastAsia="宋体" w:hAnsi="宋体" w:hint="eastAsia"/>
                <w:sz w:val="24"/>
                <w:szCs w:val="24"/>
                <w:lang w:eastAsia="zh-Hans"/>
              </w:rPr>
              <w:t>，</w:t>
            </w:r>
            <w:r w:rsidRPr="00C9544A">
              <w:rPr>
                <w:rFonts w:ascii="宋体" w:eastAsia="宋体" w:hAnsi="宋体" w:cs="宋体" w:hint="eastAsia"/>
                <w:sz w:val="24"/>
                <w:szCs w:val="24"/>
              </w:rPr>
              <w:t>提供权威第三方试报告</w:t>
            </w:r>
          </w:p>
        </w:tc>
        <w:tc>
          <w:tcPr>
            <w:tcW w:w="596" w:type="pct"/>
            <w:vAlign w:val="center"/>
          </w:tcPr>
          <w:p w14:paraId="39268E2E"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是</w:t>
            </w:r>
          </w:p>
        </w:tc>
      </w:tr>
      <w:tr w:rsidR="00C9544A" w:rsidRPr="00C9544A" w14:paraId="607CD965" w14:textId="77777777" w:rsidTr="00C9544A">
        <w:trPr>
          <w:trHeight w:val="490"/>
        </w:trPr>
        <w:tc>
          <w:tcPr>
            <w:tcW w:w="426" w:type="pct"/>
            <w:vAlign w:val="center"/>
          </w:tcPr>
          <w:p w14:paraId="2791F76A"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t>1</w:t>
            </w:r>
            <w:r w:rsidRPr="00C9544A">
              <w:rPr>
                <w:rFonts w:ascii="宋体" w:eastAsia="宋体" w:hAnsi="宋体" w:cs="Arial"/>
                <w:sz w:val="24"/>
                <w:szCs w:val="24"/>
              </w:rPr>
              <w:t>5</w:t>
            </w:r>
          </w:p>
        </w:tc>
        <w:tc>
          <w:tcPr>
            <w:tcW w:w="635" w:type="pct"/>
            <w:vAlign w:val="center"/>
          </w:tcPr>
          <w:p w14:paraId="25CD6105"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p>
        </w:tc>
        <w:tc>
          <w:tcPr>
            <w:tcW w:w="822" w:type="pct"/>
            <w:vMerge/>
            <w:vAlign w:val="center"/>
          </w:tcPr>
          <w:p w14:paraId="530FC98B"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p>
        </w:tc>
        <w:tc>
          <w:tcPr>
            <w:tcW w:w="2520" w:type="pct"/>
            <w:vAlign w:val="center"/>
          </w:tcPr>
          <w:p w14:paraId="1FB3B356" w14:textId="77777777" w:rsidR="00C9544A" w:rsidRPr="00C9544A" w:rsidRDefault="00C9544A" w:rsidP="009E07B3">
            <w:pPr>
              <w:widowControl/>
              <w:spacing w:line="360" w:lineRule="auto"/>
              <w:ind w:leftChars="-39" w:left="38" w:hangingChars="50" w:hanging="120"/>
              <w:jc w:val="left"/>
              <w:rPr>
                <w:rFonts w:ascii="宋体" w:eastAsia="宋体" w:hAnsi="宋体"/>
                <w:sz w:val="24"/>
                <w:szCs w:val="24"/>
              </w:rPr>
            </w:pPr>
            <w:r w:rsidRPr="00C9544A">
              <w:rPr>
                <w:rFonts w:ascii="宋体" w:eastAsia="宋体" w:hAnsi="宋体" w:cs="宋体" w:hint="eastAsia"/>
                <w:sz w:val="24"/>
                <w:szCs w:val="24"/>
              </w:rPr>
              <w:t>支持静态</w:t>
            </w:r>
            <w:r w:rsidRPr="00C9544A">
              <w:rPr>
                <w:rFonts w:ascii="宋体" w:eastAsia="宋体" w:hAnsi="宋体" w:cs="宋体"/>
                <w:sz w:val="24"/>
                <w:szCs w:val="24"/>
              </w:rPr>
              <w:t>路由、</w:t>
            </w:r>
            <w:r w:rsidRPr="00C9544A">
              <w:rPr>
                <w:rFonts w:ascii="宋体" w:eastAsia="宋体" w:hAnsi="宋体" w:cs="宋体" w:hint="eastAsia"/>
                <w:sz w:val="24"/>
                <w:szCs w:val="24"/>
              </w:rPr>
              <w:t>R</w:t>
            </w:r>
            <w:r w:rsidRPr="00C9544A">
              <w:rPr>
                <w:rFonts w:ascii="宋体" w:eastAsia="宋体" w:hAnsi="宋体" w:cs="宋体"/>
                <w:sz w:val="24"/>
                <w:szCs w:val="24"/>
              </w:rPr>
              <w:t>IP</w:t>
            </w:r>
            <w:r w:rsidRPr="00C9544A">
              <w:rPr>
                <w:rFonts w:ascii="宋体" w:eastAsia="宋体" w:hAnsi="宋体" w:cs="宋体" w:hint="eastAsia"/>
                <w:sz w:val="24"/>
                <w:szCs w:val="24"/>
              </w:rPr>
              <w:t>、RIP</w:t>
            </w:r>
            <w:r w:rsidRPr="00C9544A">
              <w:rPr>
                <w:rFonts w:ascii="宋体" w:eastAsia="宋体" w:hAnsi="宋体" w:cs="宋体"/>
                <w:sz w:val="24"/>
                <w:szCs w:val="24"/>
              </w:rPr>
              <w:t>ng</w:t>
            </w:r>
            <w:r w:rsidRPr="00C9544A">
              <w:rPr>
                <w:rFonts w:ascii="宋体" w:eastAsia="宋体" w:hAnsi="宋体" w:cs="宋体" w:hint="eastAsia"/>
                <w:sz w:val="24"/>
                <w:szCs w:val="24"/>
              </w:rPr>
              <w:t>、OSPF、OSPF</w:t>
            </w:r>
            <w:r w:rsidRPr="00C9544A">
              <w:rPr>
                <w:rFonts w:ascii="宋体" w:eastAsia="宋体" w:hAnsi="宋体" w:cs="宋体"/>
                <w:sz w:val="24"/>
                <w:szCs w:val="24"/>
              </w:rPr>
              <w:t>v3、</w:t>
            </w:r>
            <w:r w:rsidRPr="00C9544A">
              <w:rPr>
                <w:rFonts w:ascii="宋体" w:eastAsia="宋体" w:hAnsi="宋体" w:cs="宋体" w:hint="eastAsia"/>
                <w:sz w:val="24"/>
                <w:szCs w:val="24"/>
              </w:rPr>
              <w:t>BGP、BGP</w:t>
            </w:r>
            <w:r w:rsidRPr="00C9544A">
              <w:rPr>
                <w:rFonts w:ascii="宋体" w:eastAsia="宋体" w:hAnsi="宋体" w:cs="宋体"/>
                <w:sz w:val="24"/>
                <w:szCs w:val="24"/>
              </w:rPr>
              <w:t>4+</w:t>
            </w:r>
            <w:r w:rsidRPr="00C9544A">
              <w:rPr>
                <w:rFonts w:ascii="宋体" w:eastAsia="宋体" w:hAnsi="宋体" w:cs="宋体" w:hint="eastAsia"/>
                <w:sz w:val="24"/>
                <w:szCs w:val="24"/>
              </w:rPr>
              <w:t>、ISIS、ISIS</w:t>
            </w:r>
            <w:r w:rsidRPr="00C9544A">
              <w:rPr>
                <w:rFonts w:ascii="宋体" w:eastAsia="宋体" w:hAnsi="宋体" w:cs="宋体"/>
                <w:sz w:val="24"/>
                <w:szCs w:val="24"/>
              </w:rPr>
              <w:t>v6</w:t>
            </w:r>
            <w:r w:rsidRPr="00C9544A">
              <w:rPr>
                <w:rFonts w:ascii="宋体" w:eastAsia="宋体" w:hAnsi="宋体" w:cs="宋体" w:hint="eastAsia"/>
                <w:sz w:val="24"/>
                <w:szCs w:val="24"/>
              </w:rPr>
              <w:t>；</w:t>
            </w:r>
            <w:r w:rsidRPr="00C9544A">
              <w:rPr>
                <w:rFonts w:ascii="宋体" w:eastAsia="宋体" w:hAnsi="宋体" w:hint="eastAsia"/>
                <w:sz w:val="24"/>
                <w:szCs w:val="24"/>
              </w:rPr>
              <w:t>支持路由协议多实例</w:t>
            </w:r>
          </w:p>
        </w:tc>
        <w:tc>
          <w:tcPr>
            <w:tcW w:w="596" w:type="pct"/>
            <w:vAlign w:val="center"/>
          </w:tcPr>
          <w:p w14:paraId="4BF3BBEA"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否</w:t>
            </w:r>
          </w:p>
        </w:tc>
      </w:tr>
      <w:tr w:rsidR="00C9544A" w:rsidRPr="00C9544A" w14:paraId="1CD1F172" w14:textId="77777777" w:rsidTr="00C9544A">
        <w:trPr>
          <w:trHeight w:val="490"/>
        </w:trPr>
        <w:tc>
          <w:tcPr>
            <w:tcW w:w="426" w:type="pct"/>
            <w:vAlign w:val="center"/>
          </w:tcPr>
          <w:p w14:paraId="30ACEC48"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hint="eastAsia"/>
                <w:sz w:val="24"/>
                <w:szCs w:val="24"/>
              </w:rPr>
              <w:lastRenderedPageBreak/>
              <w:t>1</w:t>
            </w:r>
            <w:r w:rsidRPr="00C9544A">
              <w:rPr>
                <w:rFonts w:ascii="宋体" w:eastAsia="宋体" w:hAnsi="宋体" w:cs="Arial"/>
                <w:sz w:val="24"/>
                <w:szCs w:val="24"/>
              </w:rPr>
              <w:t>6</w:t>
            </w:r>
          </w:p>
        </w:tc>
        <w:tc>
          <w:tcPr>
            <w:tcW w:w="635" w:type="pct"/>
            <w:vAlign w:val="center"/>
          </w:tcPr>
          <w:p w14:paraId="74F151E8" w14:textId="75F95EEC" w:rsidR="00C9544A" w:rsidRPr="00C9544A" w:rsidRDefault="001042C1"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宋体" w:hint="eastAsia"/>
                <w:sz w:val="24"/>
                <w:szCs w:val="24"/>
              </w:rPr>
              <w:t>★</w:t>
            </w:r>
          </w:p>
        </w:tc>
        <w:tc>
          <w:tcPr>
            <w:tcW w:w="822" w:type="pct"/>
            <w:vAlign w:val="center"/>
          </w:tcPr>
          <w:p w14:paraId="68E0239F"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可靠性</w:t>
            </w:r>
          </w:p>
        </w:tc>
        <w:tc>
          <w:tcPr>
            <w:tcW w:w="2520" w:type="pct"/>
            <w:vAlign w:val="center"/>
          </w:tcPr>
          <w:p w14:paraId="79C36BCA" w14:textId="77777777" w:rsidR="00C9544A" w:rsidRPr="00C9544A" w:rsidRDefault="00C9544A" w:rsidP="009E07B3">
            <w:pPr>
              <w:widowControl/>
              <w:spacing w:line="360" w:lineRule="auto"/>
              <w:ind w:leftChars="-39" w:left="38" w:hangingChars="50" w:hanging="120"/>
              <w:jc w:val="left"/>
              <w:rPr>
                <w:rFonts w:ascii="宋体" w:eastAsia="宋体" w:hAnsi="宋体" w:cs="宋体"/>
                <w:sz w:val="24"/>
                <w:szCs w:val="24"/>
              </w:rPr>
            </w:pPr>
            <w:r w:rsidRPr="00C9544A">
              <w:rPr>
                <w:rFonts w:ascii="宋体" w:eastAsia="宋体" w:hAnsi="宋体" w:hint="eastAsia"/>
                <w:sz w:val="24"/>
                <w:szCs w:val="24"/>
              </w:rPr>
              <w:t>支持真实业务流的实时检测</w:t>
            </w:r>
            <w:r w:rsidRPr="00C9544A">
              <w:rPr>
                <w:rFonts w:ascii="宋体" w:eastAsia="宋体" w:hAnsi="宋体"/>
                <w:sz w:val="24"/>
                <w:szCs w:val="24"/>
              </w:rPr>
              <w:t>技术</w:t>
            </w:r>
            <w:r w:rsidRPr="00C9544A">
              <w:rPr>
                <w:rFonts w:ascii="宋体" w:eastAsia="宋体" w:hAnsi="宋体" w:hint="eastAsia"/>
                <w:sz w:val="24"/>
                <w:szCs w:val="24"/>
              </w:rPr>
              <w:t>，实现对I</w:t>
            </w:r>
            <w:r w:rsidRPr="00C9544A">
              <w:rPr>
                <w:rFonts w:ascii="宋体" w:eastAsia="宋体" w:hAnsi="宋体"/>
                <w:sz w:val="24"/>
                <w:szCs w:val="24"/>
              </w:rPr>
              <w:t>P网络</w:t>
            </w:r>
            <w:r w:rsidRPr="00C9544A">
              <w:rPr>
                <w:rFonts w:ascii="宋体" w:eastAsia="宋体" w:hAnsi="宋体" w:hint="eastAsia"/>
                <w:sz w:val="24"/>
                <w:szCs w:val="24"/>
              </w:rPr>
              <w:t>的精确丢包监控和快速故障定界能力，提供权威第三方测试报告</w:t>
            </w:r>
          </w:p>
        </w:tc>
        <w:tc>
          <w:tcPr>
            <w:tcW w:w="596" w:type="pct"/>
            <w:vAlign w:val="center"/>
          </w:tcPr>
          <w:p w14:paraId="590B2D33" w14:textId="77777777" w:rsidR="00C9544A" w:rsidRPr="00C9544A" w:rsidRDefault="00C9544A" w:rsidP="009E07B3">
            <w:pPr>
              <w:widowControl/>
              <w:spacing w:line="360" w:lineRule="auto"/>
              <w:jc w:val="center"/>
              <w:textAlignment w:val="baseline"/>
              <w:rPr>
                <w:rFonts w:ascii="宋体" w:eastAsia="宋体" w:hAnsi="宋体" w:cs="宋体"/>
                <w:sz w:val="24"/>
                <w:szCs w:val="24"/>
              </w:rPr>
            </w:pPr>
            <w:r w:rsidRPr="00C9544A">
              <w:rPr>
                <w:rFonts w:ascii="宋体" w:eastAsia="宋体" w:hAnsi="宋体" w:cs="宋体" w:hint="eastAsia"/>
                <w:sz w:val="24"/>
                <w:szCs w:val="24"/>
              </w:rPr>
              <w:t>是</w:t>
            </w:r>
          </w:p>
        </w:tc>
      </w:tr>
      <w:tr w:rsidR="00C9544A" w:rsidRPr="00C9544A" w14:paraId="1758A62E" w14:textId="77777777" w:rsidTr="00C9544A">
        <w:trPr>
          <w:trHeight w:val="490"/>
        </w:trPr>
        <w:tc>
          <w:tcPr>
            <w:tcW w:w="426" w:type="pct"/>
            <w:vAlign w:val="center"/>
          </w:tcPr>
          <w:p w14:paraId="3D2855D1" w14:textId="77777777" w:rsidR="00C9544A" w:rsidRPr="00C9544A" w:rsidRDefault="00C9544A" w:rsidP="009E07B3">
            <w:pPr>
              <w:spacing w:line="360" w:lineRule="auto"/>
              <w:jc w:val="center"/>
              <w:rPr>
                <w:rFonts w:ascii="宋体" w:eastAsia="宋体" w:hAnsi="宋体" w:cs="Arial"/>
                <w:sz w:val="24"/>
                <w:szCs w:val="24"/>
              </w:rPr>
            </w:pPr>
            <w:r w:rsidRPr="00C9544A">
              <w:rPr>
                <w:rFonts w:ascii="宋体" w:eastAsia="宋体" w:hAnsi="宋体" w:cs="Arial"/>
                <w:sz w:val="24"/>
                <w:szCs w:val="24"/>
              </w:rPr>
              <w:t>17</w:t>
            </w:r>
          </w:p>
        </w:tc>
        <w:tc>
          <w:tcPr>
            <w:tcW w:w="635" w:type="pct"/>
            <w:vAlign w:val="center"/>
          </w:tcPr>
          <w:p w14:paraId="4F70FDA1" w14:textId="77777777" w:rsidR="00C9544A" w:rsidRPr="00C9544A" w:rsidRDefault="00C9544A" w:rsidP="009E07B3">
            <w:pPr>
              <w:widowControl/>
              <w:spacing w:line="360" w:lineRule="auto"/>
              <w:jc w:val="center"/>
              <w:textAlignment w:val="baseline"/>
              <w:rPr>
                <w:rFonts w:ascii="宋体" w:eastAsia="宋体" w:hAnsi="宋体" w:cs="Arial"/>
                <w:sz w:val="24"/>
                <w:szCs w:val="24"/>
              </w:rPr>
            </w:pPr>
            <w:r w:rsidRPr="00C9544A">
              <w:rPr>
                <w:rFonts w:ascii="宋体" w:eastAsia="宋体" w:hAnsi="宋体" w:cs="宋体" w:hint="eastAsia"/>
                <w:sz w:val="24"/>
                <w:szCs w:val="24"/>
              </w:rPr>
              <w:t>★</w:t>
            </w:r>
          </w:p>
        </w:tc>
        <w:tc>
          <w:tcPr>
            <w:tcW w:w="822" w:type="pct"/>
            <w:vAlign w:val="center"/>
          </w:tcPr>
          <w:p w14:paraId="3CBEE700" w14:textId="77777777" w:rsidR="00C9544A" w:rsidRPr="00C9544A" w:rsidRDefault="00C9544A" w:rsidP="009E07B3">
            <w:pPr>
              <w:widowControl/>
              <w:spacing w:line="360" w:lineRule="auto"/>
              <w:jc w:val="center"/>
              <w:textAlignment w:val="baseline"/>
              <w:rPr>
                <w:rFonts w:ascii="宋体" w:eastAsia="宋体" w:hAnsi="宋体" w:cs="宋体"/>
                <w:sz w:val="24"/>
                <w:szCs w:val="24"/>
                <w:lang w:eastAsia="zh-Hans"/>
              </w:rPr>
            </w:pPr>
            <w:r w:rsidRPr="00C9544A">
              <w:rPr>
                <w:rFonts w:ascii="宋体" w:eastAsia="宋体" w:hAnsi="宋体" w:cs="宋体" w:hint="eastAsia"/>
                <w:sz w:val="24"/>
                <w:szCs w:val="24"/>
                <w:lang w:eastAsia="zh-Hans"/>
              </w:rPr>
              <w:t>单台实配</w:t>
            </w:r>
          </w:p>
        </w:tc>
        <w:tc>
          <w:tcPr>
            <w:tcW w:w="2520" w:type="pct"/>
            <w:vAlign w:val="center"/>
          </w:tcPr>
          <w:p w14:paraId="02B0B8DB" w14:textId="77777777" w:rsidR="00C9544A" w:rsidRPr="00C9544A" w:rsidRDefault="00C9544A" w:rsidP="009E07B3">
            <w:pPr>
              <w:widowControl/>
              <w:spacing w:line="360" w:lineRule="auto"/>
              <w:jc w:val="left"/>
              <w:rPr>
                <w:rFonts w:ascii="宋体" w:eastAsia="宋体" w:hAnsi="宋体"/>
                <w:sz w:val="24"/>
                <w:szCs w:val="24"/>
              </w:rPr>
            </w:pPr>
            <w:r w:rsidRPr="00C9544A">
              <w:rPr>
                <w:rFonts w:ascii="宋体" w:eastAsia="宋体" w:hAnsi="宋体"/>
                <w:sz w:val="24"/>
                <w:szCs w:val="24"/>
              </w:rPr>
              <w:t>千兆</w:t>
            </w:r>
            <w:r w:rsidRPr="00C9544A">
              <w:rPr>
                <w:rFonts w:ascii="宋体" w:eastAsia="宋体" w:hAnsi="宋体" w:hint="eastAsia"/>
                <w:sz w:val="24"/>
                <w:szCs w:val="24"/>
                <w:lang w:eastAsia="zh-Hans"/>
              </w:rPr>
              <w:t>电接口≥</w:t>
            </w:r>
            <w:r w:rsidRPr="00C9544A">
              <w:rPr>
                <w:rFonts w:ascii="宋体" w:eastAsia="宋体" w:hAnsi="宋体" w:hint="eastAsia"/>
                <w:sz w:val="24"/>
                <w:szCs w:val="24"/>
              </w:rPr>
              <w:t>4</w:t>
            </w:r>
            <w:r w:rsidRPr="00C9544A">
              <w:rPr>
                <w:rFonts w:ascii="宋体" w:eastAsia="宋体" w:hAnsi="宋体"/>
                <w:sz w:val="24"/>
                <w:szCs w:val="24"/>
              </w:rPr>
              <w:t>8个</w:t>
            </w:r>
            <w:r w:rsidRPr="00C9544A">
              <w:rPr>
                <w:rFonts w:ascii="宋体" w:eastAsia="宋体" w:hAnsi="宋体" w:hint="eastAsia"/>
                <w:sz w:val="24"/>
                <w:szCs w:val="24"/>
                <w:lang w:eastAsia="zh-Hans"/>
              </w:rPr>
              <w:t>，万兆光接口≥</w:t>
            </w:r>
            <w:r w:rsidRPr="00C9544A">
              <w:rPr>
                <w:rFonts w:ascii="宋体" w:eastAsia="宋体" w:hAnsi="宋体"/>
                <w:sz w:val="24"/>
                <w:szCs w:val="24"/>
                <w:lang w:eastAsia="zh-Hans"/>
              </w:rPr>
              <w:t>48</w:t>
            </w:r>
            <w:r w:rsidRPr="00C9544A">
              <w:rPr>
                <w:rFonts w:ascii="宋体" w:eastAsia="宋体" w:hAnsi="宋体" w:hint="eastAsia"/>
                <w:sz w:val="24"/>
                <w:szCs w:val="24"/>
                <w:lang w:eastAsia="zh-Hans"/>
              </w:rPr>
              <w:t>，交流电源模块≥</w:t>
            </w:r>
            <w:r w:rsidRPr="00C9544A">
              <w:rPr>
                <w:rFonts w:ascii="宋体" w:eastAsia="宋体" w:hAnsi="宋体"/>
                <w:sz w:val="24"/>
                <w:szCs w:val="24"/>
                <w:lang w:eastAsia="zh-Hans"/>
              </w:rPr>
              <w:t>2</w:t>
            </w:r>
            <w:r w:rsidRPr="00C9544A">
              <w:rPr>
                <w:rFonts w:ascii="宋体" w:eastAsia="宋体" w:hAnsi="宋体" w:hint="eastAsia"/>
                <w:sz w:val="24"/>
                <w:szCs w:val="24"/>
                <w:lang w:eastAsia="zh-Hans"/>
              </w:rPr>
              <w:t>块，万兆多模光模块≥</w:t>
            </w:r>
            <w:r w:rsidRPr="00C9544A">
              <w:rPr>
                <w:rFonts w:ascii="宋体" w:eastAsia="宋体" w:hAnsi="宋体"/>
                <w:sz w:val="24"/>
                <w:szCs w:val="24"/>
                <w:lang w:eastAsia="zh-Hans"/>
              </w:rPr>
              <w:t>15</w:t>
            </w:r>
            <w:r w:rsidRPr="00C9544A">
              <w:rPr>
                <w:rFonts w:ascii="宋体" w:eastAsia="宋体" w:hAnsi="宋体" w:hint="eastAsia"/>
                <w:sz w:val="24"/>
                <w:szCs w:val="24"/>
                <w:lang w:eastAsia="zh-Hans"/>
              </w:rPr>
              <w:t>个，万兆单模光模块≥</w:t>
            </w:r>
            <w:r w:rsidRPr="00C9544A">
              <w:rPr>
                <w:rFonts w:ascii="宋体" w:eastAsia="宋体" w:hAnsi="宋体"/>
                <w:sz w:val="24"/>
                <w:szCs w:val="24"/>
                <w:lang w:eastAsia="zh-Hans"/>
              </w:rPr>
              <w:t>2</w:t>
            </w:r>
            <w:r w:rsidRPr="00C9544A">
              <w:rPr>
                <w:rFonts w:ascii="宋体" w:eastAsia="宋体" w:hAnsi="宋体" w:hint="eastAsia"/>
                <w:sz w:val="24"/>
                <w:szCs w:val="24"/>
                <w:lang w:eastAsia="zh-Hans"/>
              </w:rPr>
              <w:t>个</w:t>
            </w:r>
          </w:p>
        </w:tc>
        <w:tc>
          <w:tcPr>
            <w:tcW w:w="596" w:type="pct"/>
            <w:vAlign w:val="center"/>
          </w:tcPr>
          <w:p w14:paraId="50B05278" w14:textId="77777777" w:rsidR="00C9544A" w:rsidRPr="00C9544A" w:rsidRDefault="00C9544A" w:rsidP="009E07B3">
            <w:pPr>
              <w:widowControl/>
              <w:spacing w:line="360" w:lineRule="auto"/>
              <w:jc w:val="center"/>
              <w:textAlignment w:val="baseline"/>
              <w:rPr>
                <w:rFonts w:ascii="宋体" w:eastAsia="宋体" w:hAnsi="宋体" w:cs="宋体"/>
                <w:sz w:val="24"/>
                <w:szCs w:val="24"/>
                <w:lang w:eastAsia="zh-Hans"/>
              </w:rPr>
            </w:pPr>
            <w:r w:rsidRPr="00C9544A">
              <w:rPr>
                <w:rFonts w:ascii="宋体" w:eastAsia="宋体" w:hAnsi="宋体" w:cs="宋体" w:hint="eastAsia"/>
                <w:sz w:val="24"/>
                <w:szCs w:val="24"/>
                <w:lang w:eastAsia="zh-Hans"/>
              </w:rPr>
              <w:t>否</w:t>
            </w:r>
          </w:p>
        </w:tc>
      </w:tr>
    </w:tbl>
    <w:p w14:paraId="3E7664F1" w14:textId="77777777" w:rsidR="00174CB8" w:rsidRPr="00C9544A" w:rsidRDefault="00174CB8" w:rsidP="00C9544A">
      <w:pPr>
        <w:pStyle w:val="a7"/>
        <w:widowControl/>
        <w:shd w:val="clear" w:color="auto" w:fill="FFFFFF"/>
        <w:spacing w:line="360" w:lineRule="auto"/>
        <w:ind w:left="360" w:firstLineChars="0" w:firstLine="0"/>
        <w:jc w:val="left"/>
        <w:rPr>
          <w:rFonts w:ascii="宋体" w:eastAsia="宋体" w:hAnsi="宋体" w:cs="宋体"/>
          <w:color w:val="333333"/>
          <w:kern w:val="0"/>
          <w:sz w:val="24"/>
          <w:szCs w:val="24"/>
        </w:rPr>
      </w:pPr>
    </w:p>
    <w:p w14:paraId="08AF8D57" w14:textId="77777777" w:rsidR="005B4A50" w:rsidRDefault="005B4A50" w:rsidP="00C9544A">
      <w:pPr>
        <w:spacing w:line="360" w:lineRule="auto"/>
        <w:rPr>
          <w:rFonts w:ascii="宋体" w:eastAsia="宋体" w:hAnsi="宋体" w:cs="宋体"/>
          <w:color w:val="000000" w:themeColor="text1"/>
          <w:kern w:val="0"/>
          <w:sz w:val="24"/>
          <w:szCs w:val="24"/>
          <w:bdr w:val="none" w:sz="0" w:space="0" w:color="auto" w:frame="1"/>
        </w:rPr>
      </w:pPr>
    </w:p>
    <w:p w14:paraId="3A9C7847" w14:textId="0C831AFC" w:rsidR="005B4A50" w:rsidRDefault="005B4A50" w:rsidP="00C9544A">
      <w:pPr>
        <w:widowControl/>
        <w:spacing w:line="360" w:lineRule="auto"/>
        <w:jc w:val="left"/>
        <w:rPr>
          <w:rFonts w:ascii="宋体" w:eastAsia="宋体" w:hAnsi="宋体" w:cs="宋体"/>
          <w:color w:val="000000" w:themeColor="text1"/>
          <w:kern w:val="0"/>
          <w:sz w:val="24"/>
          <w:szCs w:val="24"/>
          <w:bdr w:val="none" w:sz="0" w:space="0" w:color="auto" w:frame="1"/>
        </w:rPr>
      </w:pPr>
      <w:r>
        <w:rPr>
          <w:rFonts w:ascii="宋体" w:eastAsia="宋体" w:hAnsi="宋体" w:cs="宋体"/>
          <w:color w:val="000000" w:themeColor="text1"/>
          <w:kern w:val="0"/>
          <w:sz w:val="24"/>
          <w:szCs w:val="24"/>
          <w:bdr w:val="none" w:sz="0" w:space="0" w:color="auto" w:frame="1"/>
        </w:rPr>
        <w:br w:type="page"/>
      </w:r>
    </w:p>
    <w:p w14:paraId="0602EA7D" w14:textId="2BB0D9B3"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lastRenderedPageBreak/>
        <w:t>六、评审方法及标准</w:t>
      </w:r>
    </w:p>
    <w:p w14:paraId="15D3265D" w14:textId="77777777" w:rsidR="00CE74C9" w:rsidRPr="00CE74C9" w:rsidRDefault="00CE74C9" w:rsidP="00C9544A">
      <w:pPr>
        <w:spacing w:beforeLines="50" w:before="156" w:afterLines="50" w:after="156" w:line="360" w:lineRule="auto"/>
        <w:ind w:leftChars="100" w:left="210" w:firstLineChars="200" w:firstLine="480"/>
        <w:rPr>
          <w:rFonts w:ascii="宋体" w:eastAsia="宋体" w:hAnsi="宋体"/>
          <w:color w:val="000000" w:themeColor="text1"/>
          <w:sz w:val="24"/>
          <w:szCs w:val="24"/>
        </w:rPr>
      </w:pPr>
      <w:r w:rsidRPr="00CE74C9">
        <w:rPr>
          <w:rFonts w:ascii="宋体" w:eastAsia="宋体" w:hAnsi="宋体" w:hint="eastAsia"/>
          <w:color w:val="000000" w:themeColor="text1"/>
          <w:sz w:val="24"/>
          <w:szCs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34"/>
        <w:gridCol w:w="4676"/>
        <w:gridCol w:w="993"/>
      </w:tblGrid>
      <w:tr w:rsidR="00CE74C9" w:rsidRPr="00CE74C9" w14:paraId="733904ED" w14:textId="77777777" w:rsidTr="001042C1">
        <w:trPr>
          <w:trHeight w:val="450"/>
        </w:trPr>
        <w:tc>
          <w:tcPr>
            <w:tcW w:w="2411" w:type="dxa"/>
            <w:gridSpan w:val="2"/>
            <w:shd w:val="clear" w:color="000000" w:fill="FFFF00"/>
            <w:vAlign w:val="center"/>
            <w:hideMark/>
          </w:tcPr>
          <w:p w14:paraId="48E97C35"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评分因素</w:t>
            </w:r>
          </w:p>
        </w:tc>
        <w:tc>
          <w:tcPr>
            <w:tcW w:w="4676" w:type="dxa"/>
            <w:shd w:val="clear" w:color="000000" w:fill="FFFF00"/>
            <w:vAlign w:val="center"/>
            <w:hideMark/>
          </w:tcPr>
          <w:p w14:paraId="404EE4A8"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评分标准</w:t>
            </w:r>
          </w:p>
        </w:tc>
        <w:tc>
          <w:tcPr>
            <w:tcW w:w="993" w:type="dxa"/>
            <w:shd w:val="clear" w:color="000000" w:fill="FFFF00"/>
            <w:vAlign w:val="center"/>
            <w:hideMark/>
          </w:tcPr>
          <w:p w14:paraId="2DA6CDFC"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分值</w:t>
            </w:r>
          </w:p>
        </w:tc>
      </w:tr>
      <w:tr w:rsidR="00507143" w:rsidRPr="00CE74C9" w14:paraId="5C70378C" w14:textId="77777777" w:rsidTr="001042C1">
        <w:trPr>
          <w:trHeight w:val="795"/>
        </w:trPr>
        <w:tc>
          <w:tcPr>
            <w:tcW w:w="1277" w:type="dxa"/>
            <w:vMerge w:val="restart"/>
            <w:shd w:val="clear" w:color="auto" w:fill="auto"/>
            <w:vAlign w:val="center"/>
            <w:hideMark/>
          </w:tcPr>
          <w:p w14:paraId="6D7EE3C4" w14:textId="4CC197F8"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商务部分（</w:t>
            </w:r>
            <w:r>
              <w:rPr>
                <w:rFonts w:ascii="宋体" w:eastAsia="宋体" w:hAnsi="宋体" w:cs="宋体" w:hint="eastAsia"/>
                <w:color w:val="000000" w:themeColor="text1"/>
                <w:kern w:val="0"/>
                <w:sz w:val="24"/>
                <w:szCs w:val="24"/>
              </w:rPr>
              <w:t>1</w:t>
            </w:r>
            <w:r w:rsidRPr="00CE74C9">
              <w:rPr>
                <w:rFonts w:ascii="宋体" w:eastAsia="宋体" w:hAnsi="宋体" w:cs="宋体" w:hint="eastAsia"/>
                <w:color w:val="000000" w:themeColor="text1"/>
                <w:kern w:val="0"/>
                <w:sz w:val="24"/>
                <w:szCs w:val="24"/>
              </w:rPr>
              <w:t>0分）</w:t>
            </w:r>
          </w:p>
        </w:tc>
        <w:tc>
          <w:tcPr>
            <w:tcW w:w="1134" w:type="dxa"/>
            <w:vMerge w:val="restart"/>
            <w:shd w:val="clear" w:color="auto" w:fill="auto"/>
            <w:vAlign w:val="center"/>
            <w:hideMark/>
          </w:tcPr>
          <w:p w14:paraId="37F4D728" w14:textId="77777777"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投标人资质与实力</w:t>
            </w:r>
          </w:p>
        </w:tc>
        <w:tc>
          <w:tcPr>
            <w:tcW w:w="4676" w:type="dxa"/>
            <w:shd w:val="clear" w:color="auto" w:fill="auto"/>
            <w:vAlign w:val="center"/>
            <w:hideMark/>
          </w:tcPr>
          <w:p w14:paraId="46EEE43C" w14:textId="77777777"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具有良好的商业信誉和健全的财务会计制度的证明文件：提供上一年度会计师事务所出具的审计报告复印件(须加盖本单位公章);（提供得2分，未提供不得分）。</w:t>
            </w:r>
          </w:p>
        </w:tc>
        <w:tc>
          <w:tcPr>
            <w:tcW w:w="993" w:type="dxa"/>
            <w:shd w:val="clear" w:color="auto" w:fill="auto"/>
            <w:vAlign w:val="center"/>
            <w:hideMark/>
          </w:tcPr>
          <w:p w14:paraId="55B6AF4E" w14:textId="77777777" w:rsidR="00507143" w:rsidRPr="00CE74C9" w:rsidRDefault="00507143"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2分</w:t>
            </w:r>
          </w:p>
        </w:tc>
      </w:tr>
      <w:tr w:rsidR="00507143" w:rsidRPr="00CE74C9" w14:paraId="14C602CF" w14:textId="77777777" w:rsidTr="001042C1">
        <w:trPr>
          <w:trHeight w:val="533"/>
        </w:trPr>
        <w:tc>
          <w:tcPr>
            <w:tcW w:w="1277" w:type="dxa"/>
            <w:vMerge/>
            <w:shd w:val="clear" w:color="auto" w:fill="auto"/>
            <w:vAlign w:val="center"/>
            <w:hideMark/>
          </w:tcPr>
          <w:p w14:paraId="580FEB7F"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1134" w:type="dxa"/>
            <w:vMerge/>
            <w:shd w:val="clear" w:color="auto" w:fill="auto"/>
            <w:vAlign w:val="center"/>
            <w:hideMark/>
          </w:tcPr>
          <w:p w14:paraId="75CA47B7"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4676" w:type="dxa"/>
            <w:shd w:val="clear" w:color="auto" w:fill="auto"/>
            <w:vAlign w:val="center"/>
            <w:hideMark/>
          </w:tcPr>
          <w:p w14:paraId="6C2E3CDA" w14:textId="2FD8143C"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具有质量管理体系认证证书（提供复印件并加盖公章得</w:t>
            </w:r>
            <w:r>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w:t>
            </w:r>
            <w:r w:rsidR="001042C1">
              <w:rPr>
                <w:rFonts w:ascii="宋体" w:eastAsia="宋体" w:hAnsi="宋体" w:cs="宋体" w:hint="eastAsia"/>
                <w:color w:val="000000" w:themeColor="text1"/>
                <w:kern w:val="0"/>
                <w:sz w:val="24"/>
                <w:szCs w:val="24"/>
              </w:rPr>
              <w:t>，</w:t>
            </w:r>
            <w:r w:rsidRPr="00CE74C9">
              <w:rPr>
                <w:rFonts w:ascii="宋体" w:eastAsia="宋体" w:hAnsi="宋体" w:cs="宋体" w:hint="eastAsia"/>
                <w:color w:val="000000" w:themeColor="text1"/>
                <w:kern w:val="0"/>
                <w:sz w:val="24"/>
                <w:szCs w:val="24"/>
              </w:rPr>
              <w:t>未提供不得分）。</w:t>
            </w:r>
          </w:p>
        </w:tc>
        <w:tc>
          <w:tcPr>
            <w:tcW w:w="993" w:type="dxa"/>
            <w:shd w:val="clear" w:color="auto" w:fill="auto"/>
            <w:vAlign w:val="center"/>
            <w:hideMark/>
          </w:tcPr>
          <w:p w14:paraId="44E15D53" w14:textId="25B71923" w:rsidR="00507143" w:rsidRPr="00CE74C9" w:rsidRDefault="00507143"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w:t>
            </w:r>
          </w:p>
        </w:tc>
      </w:tr>
      <w:tr w:rsidR="00507143" w:rsidRPr="00CE74C9" w14:paraId="575DB8A5" w14:textId="77777777" w:rsidTr="001042C1">
        <w:trPr>
          <w:trHeight w:val="1320"/>
        </w:trPr>
        <w:tc>
          <w:tcPr>
            <w:tcW w:w="1277" w:type="dxa"/>
            <w:vMerge/>
            <w:shd w:val="clear" w:color="auto" w:fill="auto"/>
            <w:vAlign w:val="center"/>
          </w:tcPr>
          <w:p w14:paraId="7DDF5CCA"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1134" w:type="dxa"/>
            <w:vMerge/>
            <w:shd w:val="clear" w:color="auto" w:fill="auto"/>
            <w:vAlign w:val="center"/>
          </w:tcPr>
          <w:p w14:paraId="7CF7B5C7"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4676" w:type="dxa"/>
            <w:shd w:val="clear" w:color="auto" w:fill="auto"/>
            <w:vAlign w:val="center"/>
          </w:tcPr>
          <w:p w14:paraId="460591FF" w14:textId="47189E11" w:rsidR="00507143" w:rsidRPr="00CE74C9" w:rsidRDefault="00507143" w:rsidP="00C9544A">
            <w:pPr>
              <w:spacing w:line="360" w:lineRule="auto"/>
              <w:rPr>
                <w:rFonts w:ascii="宋体" w:eastAsia="宋体" w:hAnsi="宋体" w:cs="宋体"/>
                <w:color w:val="000000" w:themeColor="text1"/>
                <w:kern w:val="0"/>
                <w:sz w:val="24"/>
                <w:szCs w:val="24"/>
              </w:rPr>
            </w:pPr>
            <w:r w:rsidRPr="00507143">
              <w:rPr>
                <w:rFonts w:ascii="宋体" w:eastAsia="宋体" w:hAnsi="宋体" w:cs="宋体" w:hint="eastAsia"/>
                <w:color w:val="000000" w:themeColor="text1"/>
                <w:kern w:val="0"/>
                <w:sz w:val="24"/>
                <w:szCs w:val="24"/>
              </w:rPr>
              <w:t>近三年完成的与本项目类似的项目业绩，须提供合同复印件，含首页、金额页、签字盖章页作为证明文件（提供一项有效业绩得</w:t>
            </w:r>
            <w:r w:rsidRPr="00507143">
              <w:rPr>
                <w:rFonts w:ascii="宋体" w:eastAsia="宋体" w:hAnsi="宋体" w:cs="宋体"/>
                <w:color w:val="000000" w:themeColor="text1"/>
                <w:kern w:val="0"/>
                <w:sz w:val="24"/>
                <w:szCs w:val="24"/>
              </w:rPr>
              <w:t>1分）</w:t>
            </w:r>
          </w:p>
        </w:tc>
        <w:tc>
          <w:tcPr>
            <w:tcW w:w="993" w:type="dxa"/>
            <w:shd w:val="clear" w:color="auto" w:fill="auto"/>
            <w:vAlign w:val="center"/>
          </w:tcPr>
          <w:p w14:paraId="5EBEC378" w14:textId="7E3FE1D5" w:rsidR="00507143" w:rsidRPr="00CE74C9" w:rsidRDefault="001042C1"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r w:rsidR="00507143" w:rsidRPr="00CE74C9">
              <w:rPr>
                <w:rFonts w:ascii="宋体" w:eastAsia="宋体" w:hAnsi="宋体" w:cs="宋体" w:hint="eastAsia"/>
                <w:color w:val="000000" w:themeColor="text1"/>
                <w:kern w:val="0"/>
                <w:sz w:val="24"/>
                <w:szCs w:val="24"/>
              </w:rPr>
              <w:t>分</w:t>
            </w:r>
          </w:p>
        </w:tc>
      </w:tr>
      <w:tr w:rsidR="00CE74C9" w:rsidRPr="00CE74C9" w14:paraId="3B4E3C49" w14:textId="77777777" w:rsidTr="001042C1">
        <w:trPr>
          <w:trHeight w:val="3180"/>
        </w:trPr>
        <w:tc>
          <w:tcPr>
            <w:tcW w:w="1277" w:type="dxa"/>
            <w:vMerge w:val="restart"/>
            <w:shd w:val="clear" w:color="auto" w:fill="auto"/>
            <w:vAlign w:val="center"/>
            <w:hideMark/>
          </w:tcPr>
          <w:p w14:paraId="794B931B" w14:textId="44D3B37D"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技术部分（</w:t>
            </w:r>
            <w:r w:rsidR="008663FD">
              <w:rPr>
                <w:rFonts w:ascii="宋体" w:eastAsia="宋体" w:hAnsi="宋体" w:cs="宋体" w:hint="eastAsia"/>
                <w:color w:val="000000" w:themeColor="text1"/>
                <w:kern w:val="0"/>
                <w:sz w:val="24"/>
                <w:szCs w:val="24"/>
              </w:rPr>
              <w:t>60</w:t>
            </w:r>
            <w:r w:rsidRPr="00CE74C9">
              <w:rPr>
                <w:rFonts w:ascii="宋体" w:eastAsia="宋体" w:hAnsi="宋体" w:cs="宋体" w:hint="eastAsia"/>
                <w:color w:val="000000" w:themeColor="text1"/>
                <w:kern w:val="0"/>
                <w:sz w:val="24"/>
                <w:szCs w:val="24"/>
              </w:rPr>
              <w:t>分）</w:t>
            </w:r>
          </w:p>
        </w:tc>
        <w:tc>
          <w:tcPr>
            <w:tcW w:w="1134" w:type="dxa"/>
            <w:shd w:val="clear" w:color="auto" w:fill="auto"/>
            <w:vAlign w:val="center"/>
            <w:hideMark/>
          </w:tcPr>
          <w:p w14:paraId="63576958"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对招标文件技术规格要求的响应程度</w:t>
            </w:r>
          </w:p>
        </w:tc>
        <w:tc>
          <w:tcPr>
            <w:tcW w:w="4676" w:type="dxa"/>
            <w:shd w:val="clear" w:color="auto" w:fill="auto"/>
            <w:vAlign w:val="center"/>
            <w:hideMark/>
          </w:tcPr>
          <w:p w14:paraId="2B713C99" w14:textId="00684ADB"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（1）满足招标文件所有技术指标要求的得</w:t>
            </w:r>
            <w:r w:rsidR="002A2C5C">
              <w:rPr>
                <w:rFonts w:ascii="宋体" w:eastAsia="宋体" w:hAnsi="宋体" w:cs="宋体" w:hint="eastAsia"/>
                <w:color w:val="000000" w:themeColor="text1"/>
                <w:kern w:val="0"/>
                <w:sz w:val="24"/>
                <w:szCs w:val="24"/>
              </w:rPr>
              <w:t>45</w:t>
            </w:r>
            <w:r w:rsidRPr="00CE74C9">
              <w:rPr>
                <w:rFonts w:ascii="宋体" w:eastAsia="宋体" w:hAnsi="宋体" w:cs="宋体" w:hint="eastAsia"/>
                <w:color w:val="000000" w:themeColor="text1"/>
                <w:kern w:val="0"/>
                <w:sz w:val="24"/>
                <w:szCs w:val="24"/>
              </w:rPr>
              <w:t>分；</w:t>
            </w:r>
            <w:r w:rsidRPr="00CE74C9">
              <w:rPr>
                <w:rFonts w:ascii="宋体" w:eastAsia="宋体" w:hAnsi="宋体" w:cs="宋体" w:hint="eastAsia"/>
                <w:color w:val="000000" w:themeColor="text1"/>
                <w:kern w:val="0"/>
                <w:sz w:val="24"/>
                <w:szCs w:val="24"/>
              </w:rPr>
              <w:br/>
              <w:t>（2）每存</w:t>
            </w:r>
            <w:r w:rsidRPr="00C9544A">
              <w:rPr>
                <w:rFonts w:ascii="宋体" w:eastAsia="宋体" w:hAnsi="宋体" w:cs="宋体" w:hint="eastAsia"/>
                <w:color w:val="000000" w:themeColor="text1"/>
                <w:kern w:val="0"/>
                <w:sz w:val="24"/>
                <w:szCs w:val="24"/>
              </w:rPr>
              <w:t>在一项带“</w:t>
            </w:r>
            <w:r w:rsidR="00C9544A" w:rsidRPr="00C9544A">
              <w:rPr>
                <w:rFonts w:ascii="宋体" w:eastAsia="宋体" w:hAnsi="宋体" w:cs="宋体" w:hint="eastAsia"/>
                <w:sz w:val="24"/>
                <w:szCs w:val="24"/>
              </w:rPr>
              <w:t>★</w:t>
            </w:r>
            <w:r w:rsidRPr="00C9544A">
              <w:rPr>
                <w:rFonts w:ascii="宋体" w:eastAsia="宋体" w:hAnsi="宋体" w:cs="宋体" w:hint="eastAsia"/>
                <w:color w:val="000000" w:themeColor="text1"/>
                <w:kern w:val="0"/>
                <w:sz w:val="24"/>
                <w:szCs w:val="24"/>
              </w:rPr>
              <w:t>”项无响应或不</w:t>
            </w:r>
            <w:r w:rsidRPr="00CE74C9">
              <w:rPr>
                <w:rFonts w:ascii="宋体" w:eastAsia="宋体" w:hAnsi="宋体" w:cs="宋体" w:hint="eastAsia"/>
                <w:color w:val="000000" w:themeColor="text1"/>
                <w:kern w:val="0"/>
                <w:sz w:val="24"/>
                <w:szCs w:val="24"/>
              </w:rPr>
              <w:t>满足扣</w:t>
            </w:r>
            <w:r w:rsidR="00021A96">
              <w:rPr>
                <w:rFonts w:ascii="宋体" w:eastAsia="宋体" w:hAnsi="宋体" w:cs="宋体"/>
                <w:color w:val="000000" w:themeColor="text1"/>
                <w:kern w:val="0"/>
                <w:sz w:val="24"/>
                <w:szCs w:val="24"/>
              </w:rPr>
              <w:t>5</w:t>
            </w:r>
            <w:r w:rsidRPr="00CE74C9">
              <w:rPr>
                <w:rFonts w:ascii="宋体" w:eastAsia="宋体" w:hAnsi="宋体" w:cs="宋体" w:hint="eastAsia"/>
                <w:color w:val="000000" w:themeColor="text1"/>
                <w:kern w:val="0"/>
                <w:sz w:val="24"/>
                <w:szCs w:val="24"/>
              </w:rPr>
              <w:t>分，扣至零分为止；</w:t>
            </w:r>
            <w:r w:rsidRPr="00CE74C9">
              <w:rPr>
                <w:rFonts w:ascii="宋体" w:eastAsia="宋体" w:hAnsi="宋体" w:cs="宋体" w:hint="eastAsia"/>
                <w:color w:val="000000" w:themeColor="text1"/>
                <w:kern w:val="0"/>
                <w:sz w:val="24"/>
                <w:szCs w:val="24"/>
              </w:rPr>
              <w:br/>
              <w:t>（3）每存在一项其它技术指标无响应或不满足扣</w:t>
            </w:r>
            <w:r w:rsidR="008663FD">
              <w:rPr>
                <w:rFonts w:ascii="宋体" w:eastAsia="宋体" w:hAnsi="宋体" w:cs="宋体" w:hint="eastAsia"/>
                <w:color w:val="000000" w:themeColor="text1"/>
                <w:kern w:val="0"/>
                <w:sz w:val="24"/>
                <w:szCs w:val="24"/>
              </w:rPr>
              <w:t>2</w:t>
            </w:r>
            <w:r w:rsidRPr="00CE74C9">
              <w:rPr>
                <w:rFonts w:ascii="宋体" w:eastAsia="宋体" w:hAnsi="宋体" w:cs="宋体" w:hint="eastAsia"/>
                <w:color w:val="000000" w:themeColor="text1"/>
                <w:kern w:val="0"/>
                <w:sz w:val="24"/>
                <w:szCs w:val="24"/>
              </w:rPr>
              <w:t>分，直至不得分。</w:t>
            </w:r>
            <w:r w:rsidRPr="00CE74C9">
              <w:rPr>
                <w:rFonts w:ascii="宋体" w:eastAsia="宋体" w:hAnsi="宋体" w:cs="宋体" w:hint="eastAsia"/>
                <w:color w:val="000000" w:themeColor="text1"/>
                <w:kern w:val="0"/>
                <w:sz w:val="24"/>
                <w:szCs w:val="24"/>
              </w:rPr>
              <w:br/>
              <w:t>（本招标文件技术需求书中所有内容均为技术指标要求，投标人须对技术需求书中的所有内容进行实质应答，缺项漏项视为该项指标不满足要求，予以相应分值的扣减）（0-</w:t>
            </w:r>
            <w:r w:rsidR="008663FD">
              <w:rPr>
                <w:rFonts w:ascii="宋体" w:eastAsia="宋体" w:hAnsi="宋体" w:cs="宋体" w:hint="eastAsia"/>
                <w:color w:val="000000" w:themeColor="text1"/>
                <w:kern w:val="0"/>
                <w:sz w:val="24"/>
                <w:szCs w:val="24"/>
              </w:rPr>
              <w:t>45</w:t>
            </w:r>
            <w:r w:rsidRPr="00CE74C9">
              <w:rPr>
                <w:rFonts w:ascii="宋体" w:eastAsia="宋体" w:hAnsi="宋体" w:cs="宋体" w:hint="eastAsia"/>
                <w:color w:val="000000" w:themeColor="text1"/>
                <w:kern w:val="0"/>
                <w:sz w:val="24"/>
                <w:szCs w:val="24"/>
              </w:rPr>
              <w:t>分）。</w:t>
            </w:r>
          </w:p>
        </w:tc>
        <w:tc>
          <w:tcPr>
            <w:tcW w:w="993" w:type="dxa"/>
            <w:shd w:val="clear" w:color="auto" w:fill="auto"/>
            <w:vAlign w:val="center"/>
            <w:hideMark/>
          </w:tcPr>
          <w:p w14:paraId="322E7514" w14:textId="42F3879C" w:rsidR="00CE74C9" w:rsidRPr="00CE74C9" w:rsidRDefault="008663FD"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45</w:t>
            </w:r>
            <w:r w:rsidR="00CE74C9" w:rsidRPr="00CE74C9">
              <w:rPr>
                <w:rFonts w:ascii="宋体" w:eastAsia="宋体" w:hAnsi="宋体" w:cs="宋体" w:hint="eastAsia"/>
                <w:color w:val="000000" w:themeColor="text1"/>
                <w:kern w:val="0"/>
                <w:sz w:val="24"/>
                <w:szCs w:val="24"/>
              </w:rPr>
              <w:t>分</w:t>
            </w:r>
          </w:p>
        </w:tc>
      </w:tr>
      <w:tr w:rsidR="00CE74C9" w:rsidRPr="00CE74C9" w14:paraId="5F9176A5" w14:textId="77777777" w:rsidTr="001042C1">
        <w:trPr>
          <w:trHeight w:val="795"/>
        </w:trPr>
        <w:tc>
          <w:tcPr>
            <w:tcW w:w="1277" w:type="dxa"/>
            <w:vMerge/>
            <w:vAlign w:val="center"/>
            <w:hideMark/>
          </w:tcPr>
          <w:p w14:paraId="436B82F4" w14:textId="77777777" w:rsidR="00CE74C9" w:rsidRPr="00CE74C9" w:rsidRDefault="00CE74C9" w:rsidP="00C9544A">
            <w:pPr>
              <w:spacing w:line="360" w:lineRule="auto"/>
              <w:rPr>
                <w:rFonts w:ascii="宋体" w:eastAsia="宋体" w:hAnsi="宋体" w:cs="宋体"/>
                <w:color w:val="000000" w:themeColor="text1"/>
                <w:kern w:val="0"/>
                <w:sz w:val="24"/>
                <w:szCs w:val="24"/>
              </w:rPr>
            </w:pPr>
          </w:p>
        </w:tc>
        <w:tc>
          <w:tcPr>
            <w:tcW w:w="1134" w:type="dxa"/>
            <w:shd w:val="clear" w:color="auto" w:fill="auto"/>
            <w:vAlign w:val="center"/>
            <w:hideMark/>
          </w:tcPr>
          <w:p w14:paraId="0E8B9A98"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服务</w:t>
            </w:r>
          </w:p>
          <w:p w14:paraId="1CB6656E"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方案</w:t>
            </w:r>
          </w:p>
        </w:tc>
        <w:tc>
          <w:tcPr>
            <w:tcW w:w="4676" w:type="dxa"/>
            <w:shd w:val="clear" w:color="auto" w:fill="auto"/>
            <w:vAlign w:val="center"/>
            <w:hideMark/>
          </w:tcPr>
          <w:p w14:paraId="1C5DE6E2"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售后服务：</w:t>
            </w:r>
          </w:p>
          <w:p w14:paraId="596F2F3C" w14:textId="65363973"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售后服务</w:t>
            </w:r>
            <w:r w:rsidR="00021A96">
              <w:rPr>
                <w:rFonts w:ascii="宋体" w:eastAsia="宋体" w:hAnsi="宋体" w:cs="宋体" w:hint="eastAsia"/>
                <w:color w:val="000000" w:themeColor="text1"/>
                <w:kern w:val="0"/>
                <w:sz w:val="24"/>
                <w:szCs w:val="24"/>
              </w:rPr>
              <w:t>及系统迁移</w:t>
            </w:r>
            <w:r w:rsidRPr="00CE74C9">
              <w:rPr>
                <w:rFonts w:ascii="宋体" w:eastAsia="宋体" w:hAnsi="宋体" w:cs="宋体" w:hint="eastAsia"/>
                <w:color w:val="000000" w:themeColor="text1"/>
                <w:kern w:val="0"/>
                <w:sz w:val="24"/>
                <w:szCs w:val="24"/>
              </w:rPr>
              <w:t>方案完善合理，针对性</w:t>
            </w:r>
            <w:r w:rsidRPr="00CE74C9">
              <w:rPr>
                <w:rFonts w:ascii="宋体" w:eastAsia="宋体" w:hAnsi="宋体" w:cs="宋体" w:hint="eastAsia"/>
                <w:color w:val="000000" w:themeColor="text1"/>
                <w:kern w:val="0"/>
                <w:sz w:val="24"/>
                <w:szCs w:val="24"/>
              </w:rPr>
              <w:lastRenderedPageBreak/>
              <w:t>强,响应时间、排查故障能力、信息技术运行维护标准及售后服务方案：</w:t>
            </w:r>
          </w:p>
          <w:p w14:paraId="19740769" w14:textId="7D511088"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1、投标人</w:t>
            </w:r>
            <w:r w:rsidR="00B465F3">
              <w:rPr>
                <w:rFonts w:ascii="宋体" w:eastAsia="宋体" w:hAnsi="宋体" w:cs="宋体" w:hint="eastAsia"/>
                <w:color w:val="000000" w:themeColor="text1"/>
                <w:kern w:val="0"/>
                <w:sz w:val="24"/>
                <w:szCs w:val="24"/>
              </w:rPr>
              <w:t>实施部署</w:t>
            </w:r>
            <w:r w:rsidRPr="00CE74C9">
              <w:rPr>
                <w:rFonts w:ascii="宋体" w:eastAsia="宋体" w:hAnsi="宋体" w:cs="宋体" w:hint="eastAsia"/>
                <w:color w:val="000000" w:themeColor="text1"/>
                <w:kern w:val="0"/>
                <w:sz w:val="24"/>
                <w:szCs w:val="24"/>
              </w:rPr>
              <w:t>方案完善合理、响应时间短、具有成熟、完善的服务体系。得</w:t>
            </w:r>
            <w:r w:rsidR="002A2C5C">
              <w:rPr>
                <w:rFonts w:ascii="宋体" w:eastAsia="宋体" w:hAnsi="宋体" w:cs="宋体" w:hint="eastAsia"/>
                <w:color w:val="000000" w:themeColor="text1"/>
                <w:kern w:val="0"/>
                <w:sz w:val="24"/>
                <w:szCs w:val="24"/>
              </w:rPr>
              <w:t>5</w:t>
            </w:r>
            <w:r w:rsidRPr="00CE74C9">
              <w:rPr>
                <w:rFonts w:ascii="宋体" w:eastAsia="宋体" w:hAnsi="宋体" w:cs="宋体" w:hint="eastAsia"/>
                <w:color w:val="000000" w:themeColor="text1"/>
                <w:kern w:val="0"/>
                <w:sz w:val="24"/>
                <w:szCs w:val="24"/>
              </w:rPr>
              <w:t>分；售后服务方案一般得</w:t>
            </w:r>
            <w:r w:rsidR="002A2C5C">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分，售后服务方案保障体系不成熟，存在缺陷不得分</w:t>
            </w:r>
          </w:p>
          <w:p w14:paraId="653AE4E9" w14:textId="01FF6113" w:rsid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2、投标人需提供至少1年服务质量保证、提供现场支持服务，服务内容至少包含技术人员7×24小时技术响应以及</w:t>
            </w:r>
            <w:r w:rsidR="00021A96">
              <w:rPr>
                <w:rFonts w:ascii="宋体" w:eastAsia="宋体" w:hAnsi="宋体" w:cs="宋体"/>
                <w:color w:val="000000" w:themeColor="text1"/>
                <w:kern w:val="0"/>
                <w:sz w:val="24"/>
                <w:szCs w:val="24"/>
              </w:rPr>
              <w:t>3</w:t>
            </w:r>
            <w:r w:rsidRPr="00CE74C9">
              <w:rPr>
                <w:rFonts w:ascii="宋体" w:eastAsia="宋体" w:hAnsi="宋体" w:cs="宋体" w:hint="eastAsia"/>
                <w:color w:val="000000" w:themeColor="text1"/>
                <w:kern w:val="0"/>
                <w:sz w:val="24"/>
                <w:szCs w:val="24"/>
              </w:rPr>
              <w:t>小时上门服务。全部满足以上条件的得</w:t>
            </w:r>
            <w:r w:rsidR="002A2C5C">
              <w:rPr>
                <w:rFonts w:ascii="宋体" w:eastAsia="宋体" w:hAnsi="宋体" w:cs="宋体" w:hint="eastAsia"/>
                <w:color w:val="000000" w:themeColor="text1"/>
                <w:kern w:val="0"/>
                <w:sz w:val="24"/>
                <w:szCs w:val="24"/>
              </w:rPr>
              <w:t>5</w:t>
            </w:r>
            <w:r w:rsidRPr="00CE74C9">
              <w:rPr>
                <w:rFonts w:ascii="宋体" w:eastAsia="宋体" w:hAnsi="宋体" w:cs="宋体" w:hint="eastAsia"/>
                <w:color w:val="000000" w:themeColor="text1"/>
                <w:kern w:val="0"/>
                <w:sz w:val="24"/>
                <w:szCs w:val="24"/>
              </w:rPr>
              <w:t>分，缺一项扣</w:t>
            </w:r>
            <w:r w:rsidR="002A2C5C">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分，扣完为止。</w:t>
            </w:r>
          </w:p>
          <w:p w14:paraId="134D0F3B" w14:textId="25C50DBE" w:rsidR="00AB7BE1" w:rsidRPr="00CE74C9" w:rsidRDefault="00AB7BE1" w:rsidP="00C9544A">
            <w:pPr>
              <w:spacing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sidR="00021A96">
              <w:rPr>
                <w:rFonts w:ascii="宋体" w:eastAsia="宋体" w:hAnsi="宋体" w:cs="宋体" w:hint="eastAsia"/>
                <w:color w:val="000000" w:themeColor="text1"/>
                <w:kern w:val="0"/>
                <w:sz w:val="24"/>
                <w:szCs w:val="24"/>
              </w:rPr>
              <w:t>系统迁移</w:t>
            </w:r>
            <w:r w:rsidR="000D18F3" w:rsidRPr="000D18F3">
              <w:rPr>
                <w:rFonts w:ascii="宋体" w:eastAsia="宋体" w:hAnsi="宋体" w:cs="宋体"/>
                <w:color w:val="000000" w:themeColor="text1"/>
                <w:kern w:val="0"/>
                <w:sz w:val="24"/>
                <w:szCs w:val="24"/>
              </w:rPr>
              <w:t>方案清晰全面、内容完善、合理得</w:t>
            </w:r>
            <w:r w:rsidR="000D18F3">
              <w:rPr>
                <w:rFonts w:ascii="宋体" w:eastAsia="宋体" w:hAnsi="宋体" w:cs="宋体" w:hint="eastAsia"/>
                <w:color w:val="000000" w:themeColor="text1"/>
                <w:kern w:val="0"/>
                <w:sz w:val="24"/>
                <w:szCs w:val="24"/>
              </w:rPr>
              <w:t>5</w:t>
            </w:r>
            <w:r w:rsidR="000D18F3" w:rsidRPr="000D18F3">
              <w:rPr>
                <w:rFonts w:ascii="宋体" w:eastAsia="宋体" w:hAnsi="宋体" w:cs="宋体"/>
                <w:color w:val="000000" w:themeColor="text1"/>
                <w:kern w:val="0"/>
                <w:sz w:val="24"/>
                <w:szCs w:val="24"/>
              </w:rPr>
              <w:t>分；提供方案，但内容不完全、存在缺陷的得</w:t>
            </w:r>
            <w:r w:rsidR="000D18F3">
              <w:rPr>
                <w:rFonts w:ascii="宋体" w:eastAsia="宋体" w:hAnsi="宋体" w:cs="宋体" w:hint="eastAsia"/>
                <w:color w:val="000000" w:themeColor="text1"/>
                <w:kern w:val="0"/>
                <w:sz w:val="24"/>
                <w:szCs w:val="24"/>
              </w:rPr>
              <w:t>3</w:t>
            </w:r>
            <w:r w:rsidR="000D18F3" w:rsidRPr="000D18F3">
              <w:rPr>
                <w:rFonts w:ascii="宋体" w:eastAsia="宋体" w:hAnsi="宋体" w:cs="宋体"/>
                <w:color w:val="000000" w:themeColor="text1"/>
                <w:kern w:val="0"/>
                <w:sz w:val="24"/>
                <w:szCs w:val="24"/>
              </w:rPr>
              <w:t>分；未提供方案</w:t>
            </w:r>
            <w:r w:rsidR="000D18F3">
              <w:rPr>
                <w:rFonts w:ascii="宋体" w:eastAsia="宋体" w:hAnsi="宋体" w:cs="宋体" w:hint="eastAsia"/>
                <w:color w:val="000000" w:themeColor="text1"/>
                <w:kern w:val="0"/>
                <w:sz w:val="24"/>
                <w:szCs w:val="24"/>
              </w:rPr>
              <w:t>不</w:t>
            </w:r>
            <w:r w:rsidR="000D18F3" w:rsidRPr="000D18F3">
              <w:rPr>
                <w:rFonts w:ascii="宋体" w:eastAsia="宋体" w:hAnsi="宋体" w:cs="宋体"/>
                <w:color w:val="000000" w:themeColor="text1"/>
                <w:kern w:val="0"/>
                <w:sz w:val="24"/>
                <w:szCs w:val="24"/>
              </w:rPr>
              <w:t>得分。</w:t>
            </w:r>
          </w:p>
        </w:tc>
        <w:tc>
          <w:tcPr>
            <w:tcW w:w="993" w:type="dxa"/>
            <w:shd w:val="clear" w:color="auto" w:fill="auto"/>
            <w:vAlign w:val="center"/>
            <w:hideMark/>
          </w:tcPr>
          <w:p w14:paraId="0E4DF3DF" w14:textId="632F791E" w:rsidR="00CE74C9" w:rsidRPr="00CE74C9" w:rsidRDefault="008663FD"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15</w:t>
            </w:r>
            <w:r w:rsidR="00CE74C9" w:rsidRPr="00CE74C9">
              <w:rPr>
                <w:rFonts w:ascii="宋体" w:eastAsia="宋体" w:hAnsi="宋体" w:cs="宋体" w:hint="eastAsia"/>
                <w:color w:val="000000" w:themeColor="text1"/>
                <w:kern w:val="0"/>
                <w:sz w:val="24"/>
                <w:szCs w:val="24"/>
              </w:rPr>
              <w:t>分</w:t>
            </w:r>
          </w:p>
        </w:tc>
      </w:tr>
      <w:tr w:rsidR="00CE74C9" w:rsidRPr="00CE74C9" w14:paraId="3D7F4955" w14:textId="77777777" w:rsidTr="001042C1">
        <w:trPr>
          <w:trHeight w:val="1320"/>
        </w:trPr>
        <w:tc>
          <w:tcPr>
            <w:tcW w:w="2411" w:type="dxa"/>
            <w:gridSpan w:val="2"/>
            <w:shd w:val="clear" w:color="auto" w:fill="auto"/>
            <w:vAlign w:val="center"/>
            <w:hideMark/>
          </w:tcPr>
          <w:p w14:paraId="0F1C0395"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lastRenderedPageBreak/>
              <w:t>投标报价得分</w:t>
            </w:r>
            <w:r w:rsidRPr="00CE74C9">
              <w:rPr>
                <w:rFonts w:ascii="宋体" w:eastAsia="宋体" w:hAnsi="宋体" w:cs="宋体" w:hint="eastAsia"/>
                <w:color w:val="000000" w:themeColor="text1"/>
                <w:kern w:val="0"/>
                <w:sz w:val="24"/>
                <w:szCs w:val="24"/>
              </w:rPr>
              <w:br/>
              <w:t>（30分）</w:t>
            </w:r>
          </w:p>
        </w:tc>
        <w:tc>
          <w:tcPr>
            <w:tcW w:w="4676" w:type="dxa"/>
            <w:shd w:val="clear" w:color="auto" w:fill="auto"/>
            <w:vAlign w:val="center"/>
            <w:hideMark/>
          </w:tcPr>
          <w:p w14:paraId="40C23096"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满足招标文件要求且投标价格最低的投标报价为评标基准价，其价格为满分。</w:t>
            </w:r>
            <w:r w:rsidRPr="00CE74C9">
              <w:rPr>
                <w:rFonts w:ascii="宋体" w:eastAsia="宋体" w:hAnsi="宋体" w:cs="宋体" w:hint="eastAsia"/>
                <w:color w:val="000000" w:themeColor="text1"/>
                <w:kern w:val="0"/>
                <w:sz w:val="24"/>
                <w:szCs w:val="24"/>
              </w:rPr>
              <w:br/>
              <w:t>投标报价得分 =（评标基准价/投标报价）×30%×100</w:t>
            </w:r>
            <w:r w:rsidRPr="00CE74C9">
              <w:rPr>
                <w:rFonts w:ascii="宋体" w:eastAsia="宋体" w:hAnsi="宋体" w:cs="宋体" w:hint="eastAsia"/>
                <w:color w:val="000000" w:themeColor="text1"/>
                <w:kern w:val="0"/>
                <w:sz w:val="24"/>
                <w:szCs w:val="24"/>
              </w:rPr>
              <w:br/>
              <w:t>注：投标报价得分保留2位小数。</w:t>
            </w:r>
          </w:p>
        </w:tc>
        <w:tc>
          <w:tcPr>
            <w:tcW w:w="993" w:type="dxa"/>
            <w:shd w:val="clear" w:color="auto" w:fill="auto"/>
            <w:vAlign w:val="center"/>
            <w:hideMark/>
          </w:tcPr>
          <w:p w14:paraId="74CED2F0"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30分</w:t>
            </w:r>
          </w:p>
        </w:tc>
      </w:tr>
      <w:tr w:rsidR="00CE74C9" w:rsidRPr="00CE74C9" w14:paraId="560B41F0" w14:textId="77777777" w:rsidTr="001042C1">
        <w:trPr>
          <w:trHeight w:val="710"/>
        </w:trPr>
        <w:tc>
          <w:tcPr>
            <w:tcW w:w="7087" w:type="dxa"/>
            <w:gridSpan w:val="3"/>
            <w:shd w:val="clear" w:color="auto" w:fill="auto"/>
            <w:vAlign w:val="center"/>
            <w:hideMark/>
          </w:tcPr>
          <w:p w14:paraId="572D1D5E"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合计得分</w:t>
            </w:r>
          </w:p>
        </w:tc>
        <w:tc>
          <w:tcPr>
            <w:tcW w:w="993" w:type="dxa"/>
            <w:shd w:val="clear" w:color="auto" w:fill="auto"/>
            <w:vAlign w:val="center"/>
            <w:hideMark/>
          </w:tcPr>
          <w:p w14:paraId="78CC70AB"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100分</w:t>
            </w:r>
          </w:p>
        </w:tc>
      </w:tr>
    </w:tbl>
    <w:p w14:paraId="08ED6ABC" w14:textId="77777777" w:rsidR="00CE74C9" w:rsidRPr="00CE74C9" w:rsidRDefault="00CE74C9" w:rsidP="00C9544A">
      <w:pPr>
        <w:spacing w:line="360" w:lineRule="auto"/>
        <w:rPr>
          <w:rFonts w:ascii="宋体" w:eastAsia="宋体" w:hAnsi="宋体" w:cs="宋体"/>
          <w:color w:val="000000" w:themeColor="text1"/>
          <w:kern w:val="0"/>
          <w:sz w:val="24"/>
          <w:szCs w:val="24"/>
        </w:rPr>
      </w:pPr>
    </w:p>
    <w:p w14:paraId="21CECE75" w14:textId="77777777" w:rsidR="00CE74C9" w:rsidRPr="00CE74C9" w:rsidRDefault="00CE74C9" w:rsidP="00C9544A">
      <w:pPr>
        <w:spacing w:line="360" w:lineRule="auto"/>
        <w:rPr>
          <w:rFonts w:ascii="宋体" w:eastAsia="宋体" w:hAnsi="宋体" w:cs="宋体"/>
          <w:color w:val="000000" w:themeColor="text1"/>
          <w:kern w:val="0"/>
          <w:sz w:val="24"/>
          <w:szCs w:val="24"/>
          <w:bdr w:val="none" w:sz="0" w:space="0" w:color="auto" w:frame="1"/>
        </w:rPr>
      </w:pPr>
    </w:p>
    <w:sectPr w:rsidR="00CE74C9" w:rsidRPr="00CE7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AB788" w14:textId="77777777" w:rsidR="003B0FE1" w:rsidRDefault="003B0FE1" w:rsidP="00AF04DD">
      <w:r>
        <w:separator/>
      </w:r>
    </w:p>
  </w:endnote>
  <w:endnote w:type="continuationSeparator" w:id="0">
    <w:p w14:paraId="7136C558" w14:textId="77777777" w:rsidR="003B0FE1" w:rsidRDefault="003B0FE1" w:rsidP="00AF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0B0F5" w14:textId="77777777" w:rsidR="003B0FE1" w:rsidRDefault="003B0FE1" w:rsidP="00AF04DD">
      <w:r>
        <w:separator/>
      </w:r>
    </w:p>
  </w:footnote>
  <w:footnote w:type="continuationSeparator" w:id="0">
    <w:p w14:paraId="596252FD" w14:textId="77777777" w:rsidR="003B0FE1" w:rsidRDefault="003B0FE1" w:rsidP="00AF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96C79"/>
    <w:multiLevelType w:val="hybridMultilevel"/>
    <w:tmpl w:val="76CCD9BC"/>
    <w:lvl w:ilvl="0" w:tplc="592C7E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28"/>
    <w:rsid w:val="00021A96"/>
    <w:rsid w:val="00022F8F"/>
    <w:rsid w:val="00074B54"/>
    <w:rsid w:val="00094638"/>
    <w:rsid w:val="000D18F3"/>
    <w:rsid w:val="000D5BF7"/>
    <w:rsid w:val="001042C1"/>
    <w:rsid w:val="00174CB8"/>
    <w:rsid w:val="00247988"/>
    <w:rsid w:val="002609C6"/>
    <w:rsid w:val="002977E6"/>
    <w:rsid w:val="002A2C5C"/>
    <w:rsid w:val="00333790"/>
    <w:rsid w:val="0035550B"/>
    <w:rsid w:val="00375216"/>
    <w:rsid w:val="003B0FE1"/>
    <w:rsid w:val="003C39C5"/>
    <w:rsid w:val="003C7FFD"/>
    <w:rsid w:val="00420CC3"/>
    <w:rsid w:val="005070DB"/>
    <w:rsid w:val="00507143"/>
    <w:rsid w:val="00516CF0"/>
    <w:rsid w:val="00555B49"/>
    <w:rsid w:val="00585462"/>
    <w:rsid w:val="005A2348"/>
    <w:rsid w:val="005B4A50"/>
    <w:rsid w:val="005F09E7"/>
    <w:rsid w:val="00653954"/>
    <w:rsid w:val="007041B7"/>
    <w:rsid w:val="00742DFD"/>
    <w:rsid w:val="007676B1"/>
    <w:rsid w:val="007A436D"/>
    <w:rsid w:val="007D7142"/>
    <w:rsid w:val="008424A6"/>
    <w:rsid w:val="008443E9"/>
    <w:rsid w:val="00861132"/>
    <w:rsid w:val="008663FD"/>
    <w:rsid w:val="008A4B3B"/>
    <w:rsid w:val="008A4BFC"/>
    <w:rsid w:val="008D7228"/>
    <w:rsid w:val="009C5B6B"/>
    <w:rsid w:val="009D191F"/>
    <w:rsid w:val="009D1D4E"/>
    <w:rsid w:val="009E4A49"/>
    <w:rsid w:val="00A03DCE"/>
    <w:rsid w:val="00A3379F"/>
    <w:rsid w:val="00A3469A"/>
    <w:rsid w:val="00AB7328"/>
    <w:rsid w:val="00AB7BE1"/>
    <w:rsid w:val="00AF04DD"/>
    <w:rsid w:val="00B023BE"/>
    <w:rsid w:val="00B465F3"/>
    <w:rsid w:val="00BF407A"/>
    <w:rsid w:val="00C515E1"/>
    <w:rsid w:val="00C674CE"/>
    <w:rsid w:val="00C9230F"/>
    <w:rsid w:val="00C9544A"/>
    <w:rsid w:val="00CE74C9"/>
    <w:rsid w:val="00DB6421"/>
    <w:rsid w:val="00DC732C"/>
    <w:rsid w:val="00E41078"/>
    <w:rsid w:val="00E473C6"/>
    <w:rsid w:val="00F42419"/>
    <w:rsid w:val="00FA67F0"/>
    <w:rsid w:val="00F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2C816"/>
  <w15:chartTrackingRefBased/>
  <w15:docId w15:val="{80BA254E-43A7-494D-A8AA-DF921BC1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424A6"/>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24A6"/>
    <w:rPr>
      <w:rFonts w:ascii="宋体" w:eastAsia="宋体" w:hAnsi="宋体" w:cs="宋体"/>
      <w:b/>
      <w:bCs/>
      <w:kern w:val="36"/>
      <w:sz w:val="48"/>
      <w:szCs w:val="48"/>
    </w:rPr>
  </w:style>
  <w:style w:type="character" w:styleId="a3">
    <w:name w:val="Hyperlink"/>
    <w:basedOn w:val="a0"/>
    <w:uiPriority w:val="99"/>
    <w:semiHidden/>
    <w:unhideWhenUsed/>
    <w:rsid w:val="009E4A49"/>
    <w:rPr>
      <w:strike w:val="0"/>
      <w:dstrike w:val="0"/>
      <w:color w:val="333333"/>
      <w:u w:val="none"/>
      <w:effect w:val="none"/>
    </w:rPr>
  </w:style>
  <w:style w:type="paragraph" w:styleId="a4">
    <w:name w:val="header"/>
    <w:basedOn w:val="a"/>
    <w:link w:val="Char"/>
    <w:uiPriority w:val="99"/>
    <w:unhideWhenUsed/>
    <w:rsid w:val="00AF0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04DD"/>
    <w:rPr>
      <w:sz w:val="18"/>
      <w:szCs w:val="18"/>
    </w:rPr>
  </w:style>
  <w:style w:type="paragraph" w:styleId="a5">
    <w:name w:val="footer"/>
    <w:basedOn w:val="a"/>
    <w:link w:val="Char0"/>
    <w:uiPriority w:val="99"/>
    <w:unhideWhenUsed/>
    <w:rsid w:val="00AF04DD"/>
    <w:pPr>
      <w:tabs>
        <w:tab w:val="center" w:pos="4153"/>
        <w:tab w:val="right" w:pos="8306"/>
      </w:tabs>
      <w:snapToGrid w:val="0"/>
      <w:jc w:val="left"/>
    </w:pPr>
    <w:rPr>
      <w:sz w:val="18"/>
      <w:szCs w:val="18"/>
    </w:rPr>
  </w:style>
  <w:style w:type="character" w:customStyle="1" w:styleId="Char0">
    <w:name w:val="页脚 Char"/>
    <w:basedOn w:val="a0"/>
    <w:link w:val="a5"/>
    <w:uiPriority w:val="99"/>
    <w:rsid w:val="00AF04DD"/>
    <w:rPr>
      <w:sz w:val="18"/>
      <w:szCs w:val="18"/>
    </w:rPr>
  </w:style>
  <w:style w:type="table" w:styleId="a6">
    <w:name w:val="Table Grid"/>
    <w:basedOn w:val="a1"/>
    <w:uiPriority w:val="39"/>
    <w:rsid w:val="00174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74C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1048">
      <w:bodyDiv w:val="1"/>
      <w:marLeft w:val="0"/>
      <w:marRight w:val="0"/>
      <w:marTop w:val="0"/>
      <w:marBottom w:val="0"/>
      <w:divBdr>
        <w:top w:val="none" w:sz="0" w:space="0" w:color="auto"/>
        <w:left w:val="none" w:sz="0" w:space="0" w:color="auto"/>
        <w:bottom w:val="none" w:sz="0" w:space="0" w:color="auto"/>
        <w:right w:val="none" w:sz="0" w:space="0" w:color="auto"/>
      </w:divBdr>
    </w:div>
    <w:div w:id="740953533">
      <w:bodyDiv w:val="1"/>
      <w:marLeft w:val="0"/>
      <w:marRight w:val="0"/>
      <w:marTop w:val="0"/>
      <w:marBottom w:val="0"/>
      <w:divBdr>
        <w:top w:val="none" w:sz="0" w:space="0" w:color="auto"/>
        <w:left w:val="none" w:sz="0" w:space="0" w:color="auto"/>
        <w:bottom w:val="none" w:sz="0" w:space="0" w:color="auto"/>
        <w:right w:val="none" w:sz="0" w:space="0" w:color="auto"/>
      </w:divBdr>
      <w:divsChild>
        <w:div w:id="114636415">
          <w:marLeft w:val="0"/>
          <w:marRight w:val="0"/>
          <w:marTop w:val="225"/>
          <w:marBottom w:val="0"/>
          <w:divBdr>
            <w:top w:val="none" w:sz="0" w:space="0" w:color="auto"/>
            <w:left w:val="none" w:sz="0" w:space="0" w:color="auto"/>
            <w:bottom w:val="none" w:sz="0" w:space="0" w:color="auto"/>
            <w:right w:val="none" w:sz="0" w:space="0" w:color="auto"/>
          </w:divBdr>
          <w:divsChild>
            <w:div w:id="21050294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67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 User</cp:lastModifiedBy>
  <cp:revision>5</cp:revision>
  <dcterms:created xsi:type="dcterms:W3CDTF">2021-04-02T03:47:00Z</dcterms:created>
  <dcterms:modified xsi:type="dcterms:W3CDTF">2021-10-18T02:16:00Z</dcterms:modified>
</cp:coreProperties>
</file>