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95992" w14:textId="50EE0AC8" w:rsidR="000556D6" w:rsidRPr="000556D6" w:rsidRDefault="000556D6" w:rsidP="000556D6">
      <w:pPr>
        <w:widowControl/>
        <w:shd w:val="clear" w:color="auto" w:fill="FFFFFF"/>
        <w:spacing w:line="360" w:lineRule="atLeast"/>
        <w:jc w:val="center"/>
        <w:outlineLvl w:val="1"/>
        <w:rPr>
          <w:rFonts w:ascii="微软雅黑" w:eastAsia="微软雅黑" w:hAnsi="微软雅黑" w:cs="宋体"/>
          <w:b/>
          <w:bCs/>
          <w:color w:val="666666"/>
          <w:kern w:val="0"/>
          <w:sz w:val="28"/>
          <w:szCs w:val="28"/>
          <w:bdr w:val="none" w:sz="0" w:space="0" w:color="auto" w:frame="1"/>
        </w:rPr>
      </w:pPr>
      <w:r w:rsidRPr="000556D6">
        <w:rPr>
          <w:rFonts w:ascii="微软雅黑" w:eastAsia="微软雅黑" w:hAnsi="微软雅黑" w:cs="宋体" w:hint="eastAsia"/>
          <w:color w:val="666666"/>
          <w:kern w:val="0"/>
          <w:sz w:val="28"/>
          <w:szCs w:val="28"/>
          <w:bdr w:val="none" w:sz="0" w:space="0" w:color="auto" w:frame="1"/>
        </w:rPr>
        <w:t>首都医科大学附属北京口腔医院网络系统改造集成项目</w:t>
      </w:r>
    </w:p>
    <w:p w14:paraId="08F6286C" w14:textId="77777777"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一、项目概况</w:t>
      </w:r>
    </w:p>
    <w:p w14:paraId="66797785" w14:textId="2187789E"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1、项目名称：</w:t>
      </w:r>
      <w:r w:rsidR="002B7219" w:rsidRPr="002B7219">
        <w:rPr>
          <w:rFonts w:ascii="微软雅黑" w:eastAsia="微软雅黑" w:hAnsi="微软雅黑" w:cs="宋体" w:hint="eastAsia"/>
          <w:color w:val="666666"/>
          <w:kern w:val="0"/>
          <w:szCs w:val="21"/>
          <w:bdr w:val="none" w:sz="0" w:space="0" w:color="auto" w:frame="1"/>
        </w:rPr>
        <w:t>首都医科大学附属北京口腔医院网络系统改造集成项目</w:t>
      </w:r>
      <w:r w:rsidRPr="002711E2">
        <w:rPr>
          <w:rFonts w:ascii="微软雅黑" w:eastAsia="微软雅黑" w:hAnsi="微软雅黑" w:cs="宋体" w:hint="eastAsia"/>
          <w:color w:val="666666"/>
          <w:kern w:val="0"/>
          <w:szCs w:val="21"/>
          <w:bdr w:val="none" w:sz="0" w:space="0" w:color="auto" w:frame="1"/>
        </w:rPr>
        <w:t>。</w:t>
      </w:r>
      <w:r w:rsidRPr="002711E2">
        <w:rPr>
          <w:rFonts w:ascii="微软雅黑" w:eastAsia="微软雅黑" w:hAnsi="微软雅黑" w:cs="宋体" w:hint="eastAsia"/>
          <w:color w:val="666666"/>
          <w:kern w:val="0"/>
          <w:szCs w:val="21"/>
          <w:bdr w:val="none" w:sz="0" w:space="0" w:color="auto" w:frame="1"/>
        </w:rPr>
        <w:br/>
        <w:t>2、采购人名称：首都医科大学附属北京口腔医院。</w:t>
      </w:r>
      <w:r w:rsidRPr="002711E2">
        <w:rPr>
          <w:rFonts w:ascii="微软雅黑" w:eastAsia="微软雅黑" w:hAnsi="微软雅黑" w:cs="宋体" w:hint="eastAsia"/>
          <w:color w:val="666666"/>
          <w:kern w:val="0"/>
          <w:szCs w:val="21"/>
          <w:bdr w:val="none" w:sz="0" w:space="0" w:color="auto" w:frame="1"/>
        </w:rPr>
        <w:br/>
        <w:t>3、采购人地址：北京市东城区天坛西里4号。</w:t>
      </w:r>
      <w:r w:rsidRPr="002711E2">
        <w:rPr>
          <w:rFonts w:ascii="微软雅黑" w:eastAsia="微软雅黑" w:hAnsi="微软雅黑" w:cs="宋体" w:hint="eastAsia"/>
          <w:color w:val="666666"/>
          <w:kern w:val="0"/>
          <w:szCs w:val="21"/>
          <w:bdr w:val="none" w:sz="0" w:space="0" w:color="auto" w:frame="1"/>
        </w:rPr>
        <w:br/>
        <w:t>4、联系方式：010-57099080。</w:t>
      </w:r>
    </w:p>
    <w:p w14:paraId="5CEB23AC" w14:textId="77777777"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二、招标内容</w:t>
      </w:r>
    </w:p>
    <w:p w14:paraId="43C46F13" w14:textId="3B6192AB"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1、</w:t>
      </w:r>
      <w:r w:rsidR="002B7219" w:rsidRPr="002B7219">
        <w:rPr>
          <w:rFonts w:ascii="微软雅黑" w:eastAsia="微软雅黑" w:hAnsi="微软雅黑" w:cs="宋体" w:hint="eastAsia"/>
          <w:color w:val="666666"/>
          <w:kern w:val="0"/>
          <w:szCs w:val="21"/>
          <w:bdr w:val="none" w:sz="0" w:space="0" w:color="auto" w:frame="1"/>
        </w:rPr>
        <w:t>首都医科大学附属北京口腔医院网络系统改造集成项目</w:t>
      </w:r>
      <w:r w:rsidRPr="002711E2">
        <w:rPr>
          <w:rFonts w:ascii="微软雅黑" w:eastAsia="微软雅黑" w:hAnsi="微软雅黑" w:cs="宋体" w:hint="eastAsia"/>
          <w:color w:val="666666"/>
          <w:kern w:val="0"/>
          <w:szCs w:val="21"/>
          <w:bdr w:val="none" w:sz="0" w:space="0" w:color="auto" w:frame="1"/>
        </w:rPr>
        <w:t>。</w:t>
      </w:r>
      <w:r w:rsidRPr="002711E2">
        <w:rPr>
          <w:rFonts w:ascii="微软雅黑" w:eastAsia="微软雅黑" w:hAnsi="微软雅黑" w:cs="宋体" w:hint="eastAsia"/>
          <w:color w:val="666666"/>
          <w:kern w:val="0"/>
          <w:szCs w:val="21"/>
          <w:bdr w:val="none" w:sz="0" w:space="0" w:color="auto" w:frame="1"/>
        </w:rPr>
        <w:br/>
      </w:r>
      <w:r w:rsidRPr="002B7219">
        <w:rPr>
          <w:rFonts w:ascii="微软雅黑" w:eastAsia="微软雅黑" w:hAnsi="微软雅黑" w:cs="宋体" w:hint="eastAsia"/>
          <w:color w:val="666666"/>
          <w:kern w:val="0"/>
          <w:szCs w:val="21"/>
          <w:bdr w:val="none" w:sz="0" w:space="0" w:color="auto" w:frame="1"/>
        </w:rPr>
        <w:t>2、预算：人民币约</w:t>
      </w:r>
      <w:r w:rsidR="002B7219" w:rsidRPr="002B7219">
        <w:rPr>
          <w:rFonts w:ascii="微软雅黑" w:eastAsia="微软雅黑" w:hAnsi="微软雅黑" w:cs="宋体"/>
          <w:color w:val="666666"/>
          <w:kern w:val="0"/>
          <w:szCs w:val="21"/>
          <w:bdr w:val="none" w:sz="0" w:space="0" w:color="auto" w:frame="1"/>
        </w:rPr>
        <w:t>30</w:t>
      </w:r>
      <w:r w:rsidRPr="002B7219">
        <w:rPr>
          <w:rFonts w:ascii="微软雅黑" w:eastAsia="微软雅黑" w:hAnsi="微软雅黑" w:cs="宋体"/>
          <w:color w:val="666666"/>
          <w:kern w:val="0"/>
          <w:szCs w:val="21"/>
          <w:bdr w:val="none" w:sz="0" w:space="0" w:color="auto" w:frame="1"/>
        </w:rPr>
        <w:t xml:space="preserve"> </w:t>
      </w:r>
      <w:r w:rsidRPr="002B7219">
        <w:rPr>
          <w:rFonts w:ascii="微软雅黑" w:eastAsia="微软雅黑" w:hAnsi="微软雅黑" w:cs="宋体" w:hint="eastAsia"/>
          <w:color w:val="666666"/>
          <w:kern w:val="0"/>
          <w:szCs w:val="21"/>
          <w:bdr w:val="none" w:sz="0" w:space="0" w:color="auto" w:frame="1"/>
        </w:rPr>
        <w:t>万元。</w:t>
      </w:r>
      <w:r w:rsidRPr="002B7219">
        <w:rPr>
          <w:rFonts w:ascii="微软雅黑" w:eastAsia="微软雅黑" w:hAnsi="微软雅黑" w:cs="宋体" w:hint="eastAsia"/>
          <w:color w:val="666666"/>
          <w:kern w:val="0"/>
          <w:szCs w:val="21"/>
          <w:bdr w:val="none" w:sz="0" w:space="0" w:color="auto" w:frame="1"/>
        </w:rPr>
        <w:br/>
      </w:r>
      <w:r w:rsidRPr="002711E2">
        <w:rPr>
          <w:rFonts w:ascii="微软雅黑" w:eastAsia="微软雅黑" w:hAnsi="微软雅黑" w:cs="宋体" w:hint="eastAsia"/>
          <w:color w:val="666666"/>
          <w:kern w:val="0"/>
          <w:szCs w:val="21"/>
          <w:bdr w:val="none" w:sz="0" w:space="0" w:color="auto" w:frame="1"/>
        </w:rPr>
        <w:t>3、招标方式：院内专家论证会。</w:t>
      </w:r>
    </w:p>
    <w:p w14:paraId="61E613D3" w14:textId="77777777"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三、供应商资质要求</w:t>
      </w:r>
    </w:p>
    <w:p w14:paraId="52938362" w14:textId="77777777"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（1）在中华人民共和国境内注册，具有独立承担民事责任的能力和经营许可，向采购人提供货物和服务的法人、其他组织或自然人。</w:t>
      </w:r>
      <w:r w:rsidRPr="002711E2">
        <w:rPr>
          <w:rFonts w:ascii="微软雅黑" w:eastAsia="微软雅黑" w:hAnsi="微软雅黑" w:cs="宋体" w:hint="eastAsia"/>
          <w:color w:val="666666"/>
          <w:kern w:val="0"/>
          <w:szCs w:val="21"/>
          <w:bdr w:val="none" w:sz="0" w:space="0" w:color="auto" w:frame="1"/>
        </w:rPr>
        <w:br/>
        <w:t>（2）具有良好的商业信誉和健全的财务会计制度。</w:t>
      </w:r>
      <w:r w:rsidRPr="002711E2">
        <w:rPr>
          <w:rFonts w:ascii="微软雅黑" w:eastAsia="微软雅黑" w:hAnsi="微软雅黑" w:cs="宋体" w:hint="eastAsia"/>
          <w:color w:val="666666"/>
          <w:kern w:val="0"/>
          <w:szCs w:val="21"/>
          <w:bdr w:val="none" w:sz="0" w:space="0" w:color="auto" w:frame="1"/>
        </w:rPr>
        <w:br/>
        <w:t>（3）具有履行合同所必需的设备和专业技术能力。</w:t>
      </w:r>
      <w:r w:rsidRPr="002711E2">
        <w:rPr>
          <w:rFonts w:ascii="微软雅黑" w:eastAsia="微软雅黑" w:hAnsi="微软雅黑" w:cs="宋体" w:hint="eastAsia"/>
          <w:color w:val="666666"/>
          <w:kern w:val="0"/>
          <w:szCs w:val="21"/>
          <w:bdr w:val="none" w:sz="0" w:space="0" w:color="auto" w:frame="1"/>
        </w:rPr>
        <w:br/>
        <w:t>（4）有依法缴纳税收和社会保障资金的良好记录。</w:t>
      </w:r>
      <w:r w:rsidRPr="002711E2">
        <w:rPr>
          <w:rFonts w:ascii="微软雅黑" w:eastAsia="微软雅黑" w:hAnsi="微软雅黑" w:cs="宋体" w:hint="eastAsia"/>
          <w:color w:val="666666"/>
          <w:kern w:val="0"/>
          <w:szCs w:val="21"/>
          <w:bdr w:val="none" w:sz="0" w:space="0" w:color="auto" w:frame="1"/>
        </w:rPr>
        <w:br/>
        <w:t>（5）近三年内（本项目投标截止期前）在经营活动中没有重大违法记录。</w:t>
      </w:r>
      <w:r w:rsidRPr="002711E2">
        <w:rPr>
          <w:rFonts w:ascii="微软雅黑" w:eastAsia="微软雅黑" w:hAnsi="微软雅黑" w:cs="宋体" w:hint="eastAsia"/>
          <w:color w:val="666666"/>
          <w:kern w:val="0"/>
          <w:szCs w:val="21"/>
          <w:bdr w:val="none" w:sz="0" w:space="0" w:color="auto" w:frame="1"/>
        </w:rPr>
        <w:br/>
        <w:t>（6）被“信用中国”网站（</w:t>
      </w:r>
      <w:hyperlink r:id="rId7" w:history="1">
        <w:r w:rsidRPr="002711E2">
          <w:rPr>
            <w:rFonts w:ascii="微软雅黑" w:eastAsia="微软雅黑" w:hAnsi="微软雅黑" w:cs="宋体" w:hint="eastAsia"/>
            <w:color w:val="333333"/>
            <w:kern w:val="0"/>
            <w:szCs w:val="21"/>
            <w:u w:val="single"/>
            <w:bdr w:val="none" w:sz="0" w:space="0" w:color="auto" w:frame="1"/>
          </w:rPr>
          <w:t>www.creditchina.gov.cn</w:t>
        </w:r>
      </w:hyperlink>
      <w:r w:rsidRPr="002711E2">
        <w:rPr>
          <w:rFonts w:ascii="微软雅黑" w:eastAsia="微软雅黑" w:hAnsi="微软雅黑" w:cs="宋体" w:hint="eastAsia"/>
          <w:color w:val="666666"/>
          <w:kern w:val="0"/>
          <w:szCs w:val="21"/>
          <w:bdr w:val="none" w:sz="0" w:space="0" w:color="auto" w:frame="1"/>
        </w:rPr>
        <w:t>）列入失信被执行人和重大税收违法案件当事人名单的、被“中国政府采购网”网站（</w:t>
      </w:r>
      <w:hyperlink r:id="rId8" w:history="1">
        <w:r w:rsidRPr="002711E2">
          <w:rPr>
            <w:rFonts w:ascii="微软雅黑" w:eastAsia="微软雅黑" w:hAnsi="微软雅黑" w:cs="宋体" w:hint="eastAsia"/>
            <w:color w:val="333333"/>
            <w:kern w:val="0"/>
            <w:szCs w:val="21"/>
            <w:u w:val="single"/>
            <w:bdr w:val="none" w:sz="0" w:space="0" w:color="auto" w:frame="1"/>
          </w:rPr>
          <w:t>www.ccgp.gov.cn</w:t>
        </w:r>
      </w:hyperlink>
      <w:r w:rsidRPr="002711E2">
        <w:rPr>
          <w:rFonts w:ascii="微软雅黑" w:eastAsia="微软雅黑" w:hAnsi="微软雅黑" w:cs="宋体" w:hint="eastAsia"/>
          <w:color w:val="666666"/>
          <w:kern w:val="0"/>
          <w:szCs w:val="21"/>
          <w:bdr w:val="none" w:sz="0" w:space="0" w:color="auto" w:frame="1"/>
        </w:rPr>
        <w:t>）列入政府采购严重违法失信行为记录名单（处罚期限尚未届满的）的供应商，不得参与本项目的政府采购活动。</w:t>
      </w:r>
      <w:r w:rsidRPr="002711E2">
        <w:rPr>
          <w:rFonts w:ascii="微软雅黑" w:eastAsia="微软雅黑" w:hAnsi="微软雅黑" w:cs="宋体" w:hint="eastAsia"/>
          <w:color w:val="666666"/>
          <w:kern w:val="0"/>
          <w:szCs w:val="21"/>
          <w:bdr w:val="none" w:sz="0" w:space="0" w:color="auto" w:frame="1"/>
        </w:rPr>
        <w:br/>
        <w:t>（7）单位负责人为同一人或者存在直接控股、管理关系的不同供应商，不得参加同一包</w:t>
      </w:r>
      <w:r w:rsidRPr="002711E2">
        <w:rPr>
          <w:rFonts w:ascii="微软雅黑" w:eastAsia="微软雅黑" w:hAnsi="微软雅黑" w:cs="宋体" w:hint="eastAsia"/>
          <w:color w:val="666666"/>
          <w:kern w:val="0"/>
          <w:szCs w:val="21"/>
          <w:bdr w:val="none" w:sz="0" w:space="0" w:color="auto" w:frame="1"/>
        </w:rPr>
        <w:lastRenderedPageBreak/>
        <w:t>的投标或者未划分包的同一遴选项目的投标。</w:t>
      </w:r>
      <w:r w:rsidRPr="002711E2">
        <w:rPr>
          <w:rFonts w:ascii="微软雅黑" w:eastAsia="微软雅黑" w:hAnsi="微软雅黑" w:cs="宋体" w:hint="eastAsia"/>
          <w:color w:val="666666"/>
          <w:kern w:val="0"/>
          <w:szCs w:val="21"/>
          <w:bdr w:val="none" w:sz="0" w:space="0" w:color="auto" w:frame="1"/>
        </w:rPr>
        <w:br/>
        <w:t>（8）为本采购项目提供过整体设计、规范编制或者项目管理、监理、检测等服务的供应商及其附属机构，不得再参加本采购项目的投标活动。</w:t>
      </w:r>
      <w:r w:rsidRPr="002711E2">
        <w:rPr>
          <w:rFonts w:ascii="微软雅黑" w:eastAsia="微软雅黑" w:hAnsi="微软雅黑" w:cs="宋体" w:hint="eastAsia"/>
          <w:color w:val="666666"/>
          <w:kern w:val="0"/>
          <w:szCs w:val="21"/>
          <w:bdr w:val="none" w:sz="0" w:space="0" w:color="auto" w:frame="1"/>
        </w:rPr>
        <w:br/>
        <w:t>（9）符合法律、行政法规规定的其它要求。</w:t>
      </w:r>
      <w:r w:rsidRPr="002711E2">
        <w:rPr>
          <w:rFonts w:ascii="微软雅黑" w:eastAsia="微软雅黑" w:hAnsi="微软雅黑" w:cs="宋体" w:hint="eastAsia"/>
          <w:color w:val="666666"/>
          <w:kern w:val="0"/>
          <w:szCs w:val="21"/>
          <w:bdr w:val="none" w:sz="0" w:space="0" w:color="auto" w:frame="1"/>
        </w:rPr>
        <w:br/>
        <w:t>（10）本项目不接受联合体投标。</w:t>
      </w:r>
    </w:p>
    <w:p w14:paraId="00241881" w14:textId="77777777"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四、提交响应文件时间及地点</w:t>
      </w:r>
    </w:p>
    <w:p w14:paraId="03CCAE6F" w14:textId="7CCBDD58"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B7219">
        <w:rPr>
          <w:rFonts w:ascii="微软雅黑" w:eastAsia="微软雅黑" w:hAnsi="微软雅黑" w:cs="宋体" w:hint="eastAsia"/>
          <w:color w:val="666666"/>
          <w:kern w:val="0"/>
          <w:szCs w:val="21"/>
          <w:bdr w:val="none" w:sz="0" w:space="0" w:color="auto" w:frame="1"/>
        </w:rPr>
        <w:t>1、提交响应文件截止时间：2021年</w:t>
      </w:r>
      <w:r w:rsidR="007F2EC9">
        <w:rPr>
          <w:rFonts w:ascii="微软雅黑" w:eastAsia="微软雅黑" w:hAnsi="微软雅黑" w:cs="宋体"/>
          <w:color w:val="666666"/>
          <w:kern w:val="0"/>
          <w:szCs w:val="21"/>
          <w:bdr w:val="none" w:sz="0" w:space="0" w:color="auto" w:frame="1"/>
        </w:rPr>
        <w:t>10</w:t>
      </w:r>
      <w:r w:rsidRPr="002B7219">
        <w:rPr>
          <w:rFonts w:ascii="微软雅黑" w:eastAsia="微软雅黑" w:hAnsi="微软雅黑" w:cs="宋体" w:hint="eastAsia"/>
          <w:color w:val="666666"/>
          <w:kern w:val="0"/>
          <w:szCs w:val="21"/>
          <w:bdr w:val="none" w:sz="0" w:space="0" w:color="auto" w:frame="1"/>
        </w:rPr>
        <w:t>月</w:t>
      </w:r>
      <w:r w:rsidR="007F2EC9">
        <w:rPr>
          <w:rFonts w:ascii="微软雅黑" w:eastAsia="微软雅黑" w:hAnsi="微软雅黑" w:cs="宋体"/>
          <w:color w:val="666666"/>
          <w:kern w:val="0"/>
          <w:szCs w:val="21"/>
          <w:bdr w:val="none" w:sz="0" w:space="0" w:color="auto" w:frame="1"/>
        </w:rPr>
        <w:t>22</w:t>
      </w:r>
      <w:bookmarkStart w:id="0" w:name="_GoBack"/>
      <w:bookmarkEnd w:id="0"/>
      <w:r w:rsidRPr="002B7219">
        <w:rPr>
          <w:rFonts w:ascii="微软雅黑" w:eastAsia="微软雅黑" w:hAnsi="微软雅黑" w:cs="宋体" w:hint="eastAsia"/>
          <w:color w:val="666666"/>
          <w:kern w:val="0"/>
          <w:szCs w:val="21"/>
          <w:bdr w:val="none" w:sz="0" w:space="0" w:color="auto" w:frame="1"/>
        </w:rPr>
        <w:t>日  中午12时。</w:t>
      </w:r>
      <w:r w:rsidRPr="002B7219">
        <w:rPr>
          <w:rFonts w:ascii="微软雅黑" w:eastAsia="微软雅黑" w:hAnsi="微软雅黑" w:cs="宋体" w:hint="eastAsia"/>
          <w:color w:val="666666"/>
          <w:kern w:val="0"/>
          <w:szCs w:val="21"/>
          <w:bdr w:val="none" w:sz="0" w:space="0" w:color="auto" w:frame="1"/>
        </w:rPr>
        <w:br/>
      </w:r>
      <w:r w:rsidRPr="002711E2">
        <w:rPr>
          <w:rFonts w:ascii="微软雅黑" w:eastAsia="微软雅黑" w:hAnsi="微软雅黑" w:cs="宋体" w:hint="eastAsia"/>
          <w:color w:val="666666"/>
          <w:kern w:val="0"/>
          <w:szCs w:val="21"/>
          <w:bdr w:val="none" w:sz="0" w:space="0" w:color="auto" w:frame="1"/>
        </w:rPr>
        <w:t>2、提交响应文件地点：首都医科大学附属北京口腔医院</w:t>
      </w:r>
      <w:r w:rsidR="00372434">
        <w:rPr>
          <w:rFonts w:ascii="微软雅黑" w:eastAsia="微软雅黑" w:hAnsi="微软雅黑" w:cs="宋体" w:hint="eastAsia"/>
          <w:color w:val="666666"/>
          <w:kern w:val="0"/>
          <w:szCs w:val="21"/>
          <w:bdr w:val="none" w:sz="0" w:space="0" w:color="auto" w:frame="1"/>
        </w:rPr>
        <w:t>1</w:t>
      </w:r>
      <w:r w:rsidR="00372434">
        <w:rPr>
          <w:rFonts w:ascii="微软雅黑" w:eastAsia="微软雅黑" w:hAnsi="微软雅黑" w:cs="宋体"/>
          <w:color w:val="666666"/>
          <w:kern w:val="0"/>
          <w:szCs w:val="21"/>
          <w:bdr w:val="none" w:sz="0" w:space="0" w:color="auto" w:frame="1"/>
        </w:rPr>
        <w:t>8号院一单元</w:t>
      </w:r>
      <w:r w:rsidR="00372434">
        <w:rPr>
          <w:rFonts w:ascii="微软雅黑" w:eastAsia="微软雅黑" w:hAnsi="微软雅黑" w:cs="宋体" w:hint="eastAsia"/>
          <w:color w:val="666666"/>
          <w:kern w:val="0"/>
          <w:szCs w:val="21"/>
          <w:bdr w:val="none" w:sz="0" w:space="0" w:color="auto" w:frame="1"/>
        </w:rPr>
        <w:t>3</w:t>
      </w:r>
      <w:r w:rsidR="00372434">
        <w:rPr>
          <w:rFonts w:ascii="微软雅黑" w:eastAsia="微软雅黑" w:hAnsi="微软雅黑" w:cs="宋体"/>
          <w:color w:val="666666"/>
          <w:kern w:val="0"/>
          <w:szCs w:val="21"/>
          <w:bdr w:val="none" w:sz="0" w:space="0" w:color="auto" w:frame="1"/>
        </w:rPr>
        <w:t>03</w:t>
      </w:r>
      <w:r w:rsidRPr="002711E2">
        <w:rPr>
          <w:rFonts w:ascii="微软雅黑" w:eastAsia="微软雅黑" w:hAnsi="微软雅黑" w:cs="宋体" w:hint="eastAsia"/>
          <w:color w:val="666666"/>
          <w:kern w:val="0"/>
          <w:szCs w:val="21"/>
          <w:bdr w:val="none" w:sz="0" w:space="0" w:color="auto" w:frame="1"/>
        </w:rPr>
        <w:t>。</w:t>
      </w:r>
    </w:p>
    <w:p w14:paraId="5E4C9A30" w14:textId="77777777"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五、项目参数要求</w:t>
      </w:r>
    </w:p>
    <w:p w14:paraId="7DE63A17" w14:textId="3B626FE2" w:rsidR="005D2B53" w:rsidRPr="005D2B53" w:rsidRDefault="005D2B53" w:rsidP="005D2B53">
      <w:pPr>
        <w:widowControl/>
        <w:spacing w:line="360" w:lineRule="auto"/>
        <w:ind w:leftChars="135" w:left="283"/>
        <w:jc w:val="left"/>
        <w:rPr>
          <w:rFonts w:ascii="微软雅黑" w:eastAsia="微软雅黑" w:hAnsi="微软雅黑" w:cs="宋体"/>
          <w:color w:val="666666"/>
          <w:kern w:val="0"/>
          <w:szCs w:val="21"/>
          <w:bdr w:val="none" w:sz="0" w:space="0" w:color="auto" w:frame="1"/>
        </w:rPr>
      </w:pPr>
      <w:bookmarkStart w:id="1" w:name="_Toc28611758"/>
      <w:r w:rsidRPr="005D2B53">
        <w:rPr>
          <w:rFonts w:ascii="微软雅黑" w:eastAsia="微软雅黑" w:hAnsi="微软雅黑" w:cs="宋体"/>
          <w:color w:val="666666"/>
          <w:kern w:val="0"/>
          <w:szCs w:val="21"/>
          <w:bdr w:val="none" w:sz="0" w:space="0" w:color="auto" w:frame="1"/>
        </w:rPr>
        <w:t>1</w:t>
      </w:r>
      <w:r w:rsidRPr="005D2B53">
        <w:rPr>
          <w:rFonts w:ascii="微软雅黑" w:eastAsia="微软雅黑" w:hAnsi="微软雅黑" w:cs="宋体" w:hint="eastAsia"/>
          <w:color w:val="666666"/>
          <w:kern w:val="0"/>
          <w:szCs w:val="21"/>
          <w:bdr w:val="none" w:sz="0" w:space="0" w:color="auto" w:frame="1"/>
        </w:rPr>
        <w:t>、系统集成方案设计</w:t>
      </w:r>
      <w:bookmarkEnd w:id="1"/>
      <w:r>
        <w:rPr>
          <w:rFonts w:ascii="微软雅黑" w:eastAsia="微软雅黑" w:hAnsi="微软雅黑" w:cs="宋体" w:hint="eastAsia"/>
          <w:color w:val="666666"/>
          <w:kern w:val="0"/>
          <w:szCs w:val="21"/>
          <w:bdr w:val="none" w:sz="0" w:space="0" w:color="auto" w:frame="1"/>
        </w:rPr>
        <w:t>要求：</w:t>
      </w:r>
    </w:p>
    <w:p w14:paraId="044F8AC8" w14:textId="77777777" w:rsidR="005D2B53" w:rsidRPr="005D2B53" w:rsidRDefault="005D2B53" w:rsidP="005D2B53">
      <w:pPr>
        <w:pStyle w:val="a9"/>
        <w:widowControl/>
        <w:numPr>
          <w:ilvl w:val="0"/>
          <w:numId w:val="26"/>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遵循卫健委《全国医院信息化建设标准与规范（试行）》</w:t>
      </w:r>
    </w:p>
    <w:p w14:paraId="7A8BC909" w14:textId="77777777" w:rsidR="005D2B53" w:rsidRPr="005D2B53" w:rsidRDefault="005D2B53" w:rsidP="005D2B53">
      <w:pPr>
        <w:pStyle w:val="a9"/>
        <w:widowControl/>
        <w:numPr>
          <w:ilvl w:val="0"/>
          <w:numId w:val="26"/>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color w:val="666666"/>
          <w:kern w:val="0"/>
          <w:szCs w:val="21"/>
          <w:bdr w:val="none" w:sz="0" w:space="0" w:color="auto" w:frame="1"/>
        </w:rPr>
        <w:t>遵循《</w:t>
      </w:r>
      <w:r w:rsidRPr="005D2B53">
        <w:rPr>
          <w:rFonts w:ascii="微软雅黑" w:eastAsia="微软雅黑" w:hAnsi="微软雅黑" w:cs="宋体" w:hint="eastAsia"/>
          <w:color w:val="666666"/>
          <w:kern w:val="0"/>
          <w:szCs w:val="21"/>
          <w:bdr w:val="none" w:sz="0" w:space="0" w:color="auto" w:frame="1"/>
        </w:rPr>
        <w:t>中华人民共和国网络安全法</w:t>
      </w:r>
      <w:r w:rsidRPr="005D2B53">
        <w:rPr>
          <w:rFonts w:ascii="微软雅黑" w:eastAsia="微软雅黑" w:hAnsi="微软雅黑" w:cs="宋体"/>
          <w:color w:val="666666"/>
          <w:kern w:val="0"/>
          <w:szCs w:val="21"/>
          <w:bdr w:val="none" w:sz="0" w:space="0" w:color="auto" w:frame="1"/>
        </w:rPr>
        <w:t>》</w:t>
      </w:r>
    </w:p>
    <w:p w14:paraId="5FAC48D1" w14:textId="77777777" w:rsidR="005D2B53" w:rsidRPr="005D2B53" w:rsidRDefault="005D2B53" w:rsidP="005D2B53">
      <w:pPr>
        <w:pStyle w:val="a9"/>
        <w:widowControl/>
        <w:numPr>
          <w:ilvl w:val="0"/>
          <w:numId w:val="26"/>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color w:val="666666"/>
          <w:kern w:val="0"/>
          <w:szCs w:val="21"/>
          <w:bdr w:val="none" w:sz="0" w:space="0" w:color="auto" w:frame="1"/>
        </w:rPr>
        <w:t>遵循GBT22239-2019</w:t>
      </w:r>
      <w:r w:rsidRPr="005D2B53">
        <w:rPr>
          <w:rFonts w:ascii="微软雅黑" w:eastAsia="微软雅黑" w:hAnsi="微软雅黑" w:cs="宋体" w:hint="eastAsia"/>
          <w:color w:val="666666"/>
          <w:kern w:val="0"/>
          <w:szCs w:val="21"/>
          <w:bdr w:val="none" w:sz="0" w:space="0" w:color="auto" w:frame="1"/>
        </w:rPr>
        <w:t>《</w:t>
      </w:r>
      <w:r w:rsidRPr="005D2B53">
        <w:rPr>
          <w:rFonts w:ascii="微软雅黑" w:eastAsia="微软雅黑" w:hAnsi="微软雅黑" w:cs="宋体"/>
          <w:color w:val="666666"/>
          <w:kern w:val="0"/>
          <w:szCs w:val="21"/>
          <w:bdr w:val="none" w:sz="0" w:space="0" w:color="auto" w:frame="1"/>
        </w:rPr>
        <w:t>信息安全技术网络安全等级保护基本要求》</w:t>
      </w:r>
    </w:p>
    <w:p w14:paraId="6F725F27" w14:textId="77777777" w:rsidR="005D2B53" w:rsidRPr="005D2B53" w:rsidRDefault="005D2B53" w:rsidP="005D2B53">
      <w:pPr>
        <w:pStyle w:val="a9"/>
        <w:widowControl/>
        <w:numPr>
          <w:ilvl w:val="0"/>
          <w:numId w:val="26"/>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color w:val="666666"/>
          <w:kern w:val="0"/>
          <w:szCs w:val="21"/>
          <w:bdr w:val="none" w:sz="0" w:space="0" w:color="auto" w:frame="1"/>
        </w:rPr>
        <w:t>遵循GBT25070-2019</w:t>
      </w:r>
      <w:r w:rsidRPr="005D2B53">
        <w:rPr>
          <w:rFonts w:ascii="微软雅黑" w:eastAsia="微软雅黑" w:hAnsi="微软雅黑" w:cs="宋体" w:hint="eastAsia"/>
          <w:color w:val="666666"/>
          <w:kern w:val="0"/>
          <w:szCs w:val="21"/>
          <w:bdr w:val="none" w:sz="0" w:space="0" w:color="auto" w:frame="1"/>
        </w:rPr>
        <w:t>《</w:t>
      </w:r>
      <w:r w:rsidRPr="005D2B53">
        <w:rPr>
          <w:rFonts w:ascii="微软雅黑" w:eastAsia="微软雅黑" w:hAnsi="微软雅黑" w:cs="宋体"/>
          <w:color w:val="666666"/>
          <w:kern w:val="0"/>
          <w:szCs w:val="21"/>
          <w:bdr w:val="none" w:sz="0" w:space="0" w:color="auto" w:frame="1"/>
        </w:rPr>
        <w:t>信息安全技术网络安全等级保护安全设计技术要求》</w:t>
      </w:r>
    </w:p>
    <w:p w14:paraId="11B94438" w14:textId="77777777" w:rsidR="005D2B53" w:rsidRPr="005D2B53" w:rsidRDefault="005D2B53" w:rsidP="005D2B53">
      <w:pPr>
        <w:pStyle w:val="a9"/>
        <w:widowControl/>
        <w:numPr>
          <w:ilvl w:val="0"/>
          <w:numId w:val="26"/>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color w:val="666666"/>
          <w:kern w:val="0"/>
          <w:szCs w:val="21"/>
          <w:bdr w:val="none" w:sz="0" w:space="0" w:color="auto" w:frame="1"/>
        </w:rPr>
        <w:t>遵循GBT28448-2019</w:t>
      </w:r>
      <w:r w:rsidRPr="005D2B53">
        <w:rPr>
          <w:rFonts w:ascii="微软雅黑" w:eastAsia="微软雅黑" w:hAnsi="微软雅黑" w:cs="宋体" w:hint="eastAsia"/>
          <w:color w:val="666666"/>
          <w:kern w:val="0"/>
          <w:szCs w:val="21"/>
          <w:bdr w:val="none" w:sz="0" w:space="0" w:color="auto" w:frame="1"/>
        </w:rPr>
        <w:t>《</w:t>
      </w:r>
      <w:r w:rsidRPr="005D2B53">
        <w:rPr>
          <w:rFonts w:ascii="微软雅黑" w:eastAsia="微软雅黑" w:hAnsi="微软雅黑" w:cs="宋体"/>
          <w:color w:val="666666"/>
          <w:kern w:val="0"/>
          <w:szCs w:val="21"/>
          <w:bdr w:val="none" w:sz="0" w:space="0" w:color="auto" w:frame="1"/>
        </w:rPr>
        <w:t>网络安全等级保护测评要求》</w:t>
      </w:r>
    </w:p>
    <w:p w14:paraId="0B7AE54C" w14:textId="77777777" w:rsidR="005D2B53" w:rsidRPr="005D2B53" w:rsidRDefault="005D2B53" w:rsidP="005D2B53">
      <w:pPr>
        <w:widowControl/>
        <w:spacing w:line="360" w:lineRule="auto"/>
        <w:ind w:leftChars="135" w:left="283"/>
        <w:jc w:val="left"/>
        <w:rPr>
          <w:rFonts w:ascii="微软雅黑" w:eastAsia="微软雅黑" w:hAnsi="微软雅黑" w:cs="宋体"/>
          <w:color w:val="666666"/>
          <w:kern w:val="0"/>
          <w:szCs w:val="21"/>
          <w:bdr w:val="none" w:sz="0" w:space="0" w:color="auto" w:frame="1"/>
        </w:rPr>
      </w:pPr>
      <w:bookmarkStart w:id="2" w:name="_Toc28611759"/>
      <w:r w:rsidRPr="005D2B53">
        <w:rPr>
          <w:rFonts w:ascii="微软雅黑" w:eastAsia="微软雅黑" w:hAnsi="微软雅黑" w:cs="宋体" w:hint="eastAsia"/>
          <w:color w:val="666666"/>
          <w:kern w:val="0"/>
          <w:szCs w:val="21"/>
          <w:bdr w:val="none" w:sz="0" w:space="0" w:color="auto" w:frame="1"/>
        </w:rPr>
        <w:t>2、集成工作范围</w:t>
      </w:r>
      <w:bookmarkEnd w:id="2"/>
    </w:p>
    <w:p w14:paraId="2E45BA9C" w14:textId="53DB0FA8" w:rsidR="005D2B53" w:rsidRDefault="005D2B53" w:rsidP="005D2B53">
      <w:pPr>
        <w:pStyle w:val="a9"/>
        <w:widowControl/>
        <w:numPr>
          <w:ilvl w:val="0"/>
          <w:numId w:val="27"/>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全面梳理医院整体网络系统架构，给出医院内外网物理隔离及内外网数据交互设计方案；</w:t>
      </w:r>
    </w:p>
    <w:p w14:paraId="15F47946" w14:textId="12FA0EE2" w:rsidR="005D2B53" w:rsidRPr="005D2B53" w:rsidRDefault="005D2B53" w:rsidP="005D2B53">
      <w:pPr>
        <w:pStyle w:val="a9"/>
        <w:widowControl/>
        <w:numPr>
          <w:ilvl w:val="0"/>
          <w:numId w:val="27"/>
        </w:numPr>
        <w:spacing w:line="360" w:lineRule="auto"/>
        <w:ind w:firstLineChars="0" w:hanging="277"/>
        <w:jc w:val="left"/>
        <w:rPr>
          <w:rFonts w:ascii="微软雅黑" w:eastAsia="微软雅黑" w:hAnsi="微软雅黑" w:cs="宋体"/>
          <w:color w:val="666666"/>
          <w:kern w:val="0"/>
          <w:szCs w:val="21"/>
          <w:bdr w:val="none" w:sz="0" w:space="0" w:color="auto" w:frame="1"/>
        </w:rPr>
      </w:pPr>
      <w:r>
        <w:rPr>
          <w:rFonts w:ascii="微软雅黑" w:eastAsia="微软雅黑" w:hAnsi="微软雅黑" w:cs="宋体" w:hint="eastAsia"/>
          <w:color w:val="666666"/>
          <w:kern w:val="0"/>
          <w:szCs w:val="21"/>
          <w:bdr w:val="none" w:sz="0" w:space="0" w:color="auto" w:frame="1"/>
        </w:rPr>
        <w:t>完成医院新购内网网络设备的安装调试及系统上线割接；</w:t>
      </w:r>
    </w:p>
    <w:p w14:paraId="4414C445" w14:textId="77777777" w:rsidR="005D2B53" w:rsidRPr="005D2B53" w:rsidRDefault="005D2B53" w:rsidP="005D2B53">
      <w:pPr>
        <w:pStyle w:val="a9"/>
        <w:widowControl/>
        <w:numPr>
          <w:ilvl w:val="0"/>
          <w:numId w:val="27"/>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利旧网络升级替换下来的交换机，完成医院外网系统搭建，实现内外网物理隔离；</w:t>
      </w:r>
    </w:p>
    <w:p w14:paraId="6BBA5D7C" w14:textId="77777777" w:rsidR="005D2B53" w:rsidRPr="005D2B53" w:rsidRDefault="005D2B53" w:rsidP="005D2B53">
      <w:pPr>
        <w:pStyle w:val="a9"/>
        <w:widowControl/>
        <w:numPr>
          <w:ilvl w:val="0"/>
          <w:numId w:val="27"/>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完成医院内外网物理隔离配套基础线缆的梳理及完善；</w:t>
      </w:r>
    </w:p>
    <w:p w14:paraId="338A1BEE" w14:textId="2929A8FE" w:rsidR="005D2B53" w:rsidRDefault="005D2B53" w:rsidP="005D2B53">
      <w:pPr>
        <w:pStyle w:val="a9"/>
        <w:widowControl/>
        <w:numPr>
          <w:ilvl w:val="0"/>
          <w:numId w:val="27"/>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完成医院内外网数据交互方案设计及实施</w:t>
      </w:r>
      <w:r>
        <w:rPr>
          <w:rFonts w:ascii="微软雅黑" w:eastAsia="微软雅黑" w:hAnsi="微软雅黑" w:cs="宋体" w:hint="eastAsia"/>
          <w:color w:val="666666"/>
          <w:kern w:val="0"/>
          <w:szCs w:val="21"/>
          <w:bdr w:val="none" w:sz="0" w:space="0" w:color="auto" w:frame="1"/>
        </w:rPr>
        <w:t>；</w:t>
      </w:r>
    </w:p>
    <w:p w14:paraId="7470E692" w14:textId="3954D2D7" w:rsidR="005D2B53" w:rsidRPr="005D2B53" w:rsidRDefault="005D2B53" w:rsidP="005D2B53">
      <w:pPr>
        <w:pStyle w:val="a9"/>
        <w:widowControl/>
        <w:numPr>
          <w:ilvl w:val="0"/>
          <w:numId w:val="27"/>
        </w:numPr>
        <w:spacing w:line="360" w:lineRule="auto"/>
        <w:ind w:firstLineChars="0" w:hanging="277"/>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lastRenderedPageBreak/>
        <w:t>借助内外网物理隔离终端侧实施，完成各个配线间跳线梳理、标识及整理等工作</w:t>
      </w:r>
      <w:r>
        <w:rPr>
          <w:rFonts w:ascii="微软雅黑" w:eastAsia="微软雅黑" w:hAnsi="微软雅黑" w:cs="宋体" w:hint="eastAsia"/>
          <w:color w:val="666666"/>
          <w:kern w:val="0"/>
          <w:szCs w:val="21"/>
          <w:bdr w:val="none" w:sz="0" w:space="0" w:color="auto" w:frame="1"/>
        </w:rPr>
        <w:t>。</w:t>
      </w:r>
    </w:p>
    <w:p w14:paraId="545E4FED" w14:textId="0D657876" w:rsidR="005D2B53" w:rsidRPr="005D2B53" w:rsidRDefault="005D2B53" w:rsidP="005D2B53">
      <w:pPr>
        <w:widowControl/>
        <w:spacing w:line="360" w:lineRule="auto"/>
        <w:ind w:leftChars="135" w:left="283" w:firstLineChars="200" w:firstLine="420"/>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为保证集成服务工作质量，中标方需派出2名工程师全程参与集成实施，并在集成实施服务过程中驻场服务。</w:t>
      </w:r>
    </w:p>
    <w:p w14:paraId="4BF347E1" w14:textId="4DB6EE71" w:rsidR="002711E2" w:rsidRPr="005D2B53" w:rsidRDefault="002711E2" w:rsidP="001C3534">
      <w:pPr>
        <w:widowControl/>
        <w:shd w:val="clear" w:color="auto" w:fill="FFFFFF"/>
        <w:spacing w:line="360" w:lineRule="atLeast"/>
        <w:ind w:firstLineChars="200" w:firstLine="420"/>
        <w:jc w:val="left"/>
        <w:rPr>
          <w:rFonts w:ascii="微软雅黑" w:eastAsia="微软雅黑" w:hAnsi="微软雅黑" w:cs="宋体"/>
          <w:color w:val="333333"/>
          <w:kern w:val="0"/>
          <w:szCs w:val="21"/>
        </w:rPr>
      </w:pPr>
    </w:p>
    <w:p w14:paraId="4F196B1D" w14:textId="77777777"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w:t>
      </w:r>
      <w:r>
        <w:rPr>
          <w:rFonts w:ascii="微软雅黑" w:eastAsia="微软雅黑" w:hAnsi="微软雅黑" w:cs="宋体" w:hint="eastAsia"/>
          <w:b/>
          <w:bCs/>
          <w:color w:val="666666"/>
          <w:kern w:val="0"/>
          <w:szCs w:val="21"/>
          <w:bdr w:val="none" w:sz="0" w:space="0" w:color="auto" w:frame="1"/>
        </w:rPr>
        <w:t>三</w:t>
      </w:r>
      <w:r w:rsidRPr="002711E2">
        <w:rPr>
          <w:rFonts w:ascii="微软雅黑" w:eastAsia="微软雅黑" w:hAnsi="微软雅黑" w:cs="宋体" w:hint="eastAsia"/>
          <w:b/>
          <w:bCs/>
          <w:color w:val="666666"/>
          <w:kern w:val="0"/>
          <w:szCs w:val="21"/>
          <w:bdr w:val="none" w:sz="0" w:space="0" w:color="auto" w:frame="1"/>
        </w:rPr>
        <w:t>）项目工期</w:t>
      </w:r>
    </w:p>
    <w:p w14:paraId="1D2F125A" w14:textId="32F9ACF3" w:rsidR="002711E2" w:rsidRPr="002711E2" w:rsidRDefault="002711E2" w:rsidP="001C3534">
      <w:pPr>
        <w:widowControl/>
        <w:shd w:val="clear" w:color="auto" w:fill="FFFFFF"/>
        <w:spacing w:line="360" w:lineRule="atLeast"/>
        <w:ind w:firstLineChars="200" w:firstLine="420"/>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投标人需提供项目工期及进度计划安排说明等内容。在合同签订后</w:t>
      </w:r>
      <w:r w:rsidR="005D2B53">
        <w:rPr>
          <w:rFonts w:ascii="微软雅黑" w:eastAsia="微软雅黑" w:hAnsi="微软雅黑" w:cs="宋体"/>
          <w:color w:val="FF0000"/>
          <w:kern w:val="0"/>
          <w:szCs w:val="21"/>
          <w:bdr w:val="none" w:sz="0" w:space="0" w:color="auto" w:frame="1"/>
        </w:rPr>
        <w:t>60</w:t>
      </w:r>
      <w:r w:rsidRPr="002711E2">
        <w:rPr>
          <w:rFonts w:ascii="微软雅黑" w:eastAsia="微软雅黑" w:hAnsi="微软雅黑" w:cs="宋体" w:hint="eastAsia"/>
          <w:color w:val="FF0000"/>
          <w:kern w:val="0"/>
          <w:szCs w:val="21"/>
          <w:bdr w:val="none" w:sz="0" w:space="0" w:color="auto" w:frame="1"/>
        </w:rPr>
        <w:t>天内</w:t>
      </w:r>
      <w:r w:rsidRPr="002711E2">
        <w:rPr>
          <w:rFonts w:ascii="微软雅黑" w:eastAsia="微软雅黑" w:hAnsi="微软雅黑" w:cs="宋体" w:hint="eastAsia"/>
          <w:color w:val="666666"/>
          <w:kern w:val="0"/>
          <w:szCs w:val="21"/>
          <w:bdr w:val="none" w:sz="0" w:space="0" w:color="auto" w:frame="1"/>
        </w:rPr>
        <w:t>按照用户工作要求，完成项目实施并交付成果。</w:t>
      </w:r>
    </w:p>
    <w:p w14:paraId="31DFBFDE" w14:textId="77777777"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w:t>
      </w:r>
      <w:r w:rsidR="00E62500">
        <w:rPr>
          <w:rFonts w:ascii="微软雅黑" w:eastAsia="微软雅黑" w:hAnsi="微软雅黑" w:cs="宋体" w:hint="eastAsia"/>
          <w:b/>
          <w:bCs/>
          <w:color w:val="666666"/>
          <w:kern w:val="0"/>
          <w:szCs w:val="21"/>
          <w:bdr w:val="none" w:sz="0" w:space="0" w:color="auto" w:frame="1"/>
        </w:rPr>
        <w:t>四</w:t>
      </w:r>
      <w:r w:rsidRPr="002711E2">
        <w:rPr>
          <w:rFonts w:ascii="微软雅黑" w:eastAsia="微软雅黑" w:hAnsi="微软雅黑" w:cs="宋体" w:hint="eastAsia"/>
          <w:b/>
          <w:bCs/>
          <w:color w:val="666666"/>
          <w:kern w:val="0"/>
          <w:szCs w:val="21"/>
          <w:bdr w:val="none" w:sz="0" w:space="0" w:color="auto" w:frame="1"/>
        </w:rPr>
        <w:t>）项目验收</w:t>
      </w:r>
    </w:p>
    <w:p w14:paraId="08AB79F5" w14:textId="77777777" w:rsidR="005D2B53" w:rsidRDefault="002711E2" w:rsidP="002711E2">
      <w:pPr>
        <w:widowControl/>
        <w:shd w:val="clear" w:color="auto" w:fill="FFFFFF"/>
        <w:spacing w:line="360" w:lineRule="atLeast"/>
        <w:jc w:val="left"/>
        <w:rPr>
          <w:rFonts w:ascii="微软雅黑" w:eastAsia="微软雅黑" w:hAnsi="微软雅黑" w:cs="宋体"/>
          <w:color w:val="666666"/>
          <w:kern w:val="0"/>
          <w:szCs w:val="21"/>
          <w:bdr w:val="none" w:sz="0" w:space="0" w:color="auto" w:frame="1"/>
        </w:rPr>
      </w:pPr>
      <w:r w:rsidRPr="002711E2">
        <w:rPr>
          <w:rFonts w:ascii="微软雅黑" w:eastAsia="微软雅黑" w:hAnsi="微软雅黑" w:cs="宋体" w:hint="eastAsia"/>
          <w:color w:val="666666"/>
          <w:kern w:val="0"/>
          <w:szCs w:val="21"/>
          <w:bdr w:val="none" w:sz="0" w:space="0" w:color="auto" w:frame="1"/>
        </w:rPr>
        <w:t>需提交的验收文件资料主要包括:</w:t>
      </w:r>
    </w:p>
    <w:p w14:paraId="2B3B1CB2" w14:textId="77777777" w:rsidR="005D2B53" w:rsidRPr="005D2B53" w:rsidRDefault="002711E2" w:rsidP="005D2B53">
      <w:pPr>
        <w:pStyle w:val="a9"/>
        <w:widowControl/>
        <w:numPr>
          <w:ilvl w:val="0"/>
          <w:numId w:val="28"/>
        </w:numPr>
        <w:shd w:val="clear" w:color="auto" w:fill="FFFFFF"/>
        <w:spacing w:line="360" w:lineRule="atLeast"/>
        <w:ind w:firstLineChars="0" w:hanging="278"/>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项目设计方案及工程过程文档；</w:t>
      </w:r>
    </w:p>
    <w:p w14:paraId="5B77E291" w14:textId="77777777" w:rsidR="005D2B53" w:rsidRPr="005D2B53" w:rsidRDefault="002711E2" w:rsidP="005D2B53">
      <w:pPr>
        <w:pStyle w:val="a9"/>
        <w:widowControl/>
        <w:numPr>
          <w:ilvl w:val="0"/>
          <w:numId w:val="28"/>
        </w:numPr>
        <w:shd w:val="clear" w:color="auto" w:fill="FFFFFF"/>
        <w:spacing w:line="360" w:lineRule="atLeast"/>
        <w:ind w:firstLineChars="0" w:hanging="278"/>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项目建设合同和有关修改、调整情况的纪要文件；</w:t>
      </w:r>
    </w:p>
    <w:p w14:paraId="1C9DF3E5" w14:textId="77777777" w:rsidR="005D2B53" w:rsidRPr="005D2B53" w:rsidRDefault="002711E2" w:rsidP="005D2B53">
      <w:pPr>
        <w:pStyle w:val="a9"/>
        <w:widowControl/>
        <w:numPr>
          <w:ilvl w:val="0"/>
          <w:numId w:val="28"/>
        </w:numPr>
        <w:shd w:val="clear" w:color="auto" w:fill="FFFFFF"/>
        <w:spacing w:line="360" w:lineRule="atLeast"/>
        <w:ind w:firstLineChars="0" w:hanging="278"/>
        <w:jc w:val="left"/>
        <w:rPr>
          <w:rFonts w:ascii="微软雅黑" w:eastAsia="微软雅黑" w:hAnsi="微软雅黑" w:cs="宋体"/>
          <w:color w:val="666666"/>
          <w:kern w:val="0"/>
          <w:szCs w:val="21"/>
          <w:bdr w:val="none" w:sz="0" w:space="0" w:color="auto" w:frame="1"/>
        </w:rPr>
      </w:pPr>
      <w:r w:rsidRPr="005D2B53">
        <w:rPr>
          <w:rFonts w:ascii="微软雅黑" w:eastAsia="微软雅黑" w:hAnsi="微软雅黑" w:cs="宋体" w:hint="eastAsia"/>
          <w:color w:val="666666"/>
          <w:kern w:val="0"/>
          <w:szCs w:val="21"/>
          <w:bdr w:val="none" w:sz="0" w:space="0" w:color="auto" w:frame="1"/>
        </w:rPr>
        <w:t>项目的技术报告和工作总结报告；</w:t>
      </w:r>
    </w:p>
    <w:p w14:paraId="6FD071D3" w14:textId="72A2490B" w:rsidR="002711E2" w:rsidRPr="005D2B53" w:rsidRDefault="002711E2" w:rsidP="005D2B53">
      <w:pPr>
        <w:pStyle w:val="a9"/>
        <w:widowControl/>
        <w:numPr>
          <w:ilvl w:val="0"/>
          <w:numId w:val="28"/>
        </w:numPr>
        <w:shd w:val="clear" w:color="auto" w:fill="FFFFFF"/>
        <w:spacing w:line="360" w:lineRule="atLeast"/>
        <w:ind w:firstLineChars="0" w:hanging="278"/>
        <w:jc w:val="left"/>
        <w:rPr>
          <w:rFonts w:ascii="微软雅黑" w:eastAsia="微软雅黑" w:hAnsi="微软雅黑" w:cs="宋体"/>
          <w:color w:val="333333"/>
          <w:kern w:val="0"/>
          <w:szCs w:val="21"/>
        </w:rPr>
      </w:pPr>
      <w:r w:rsidRPr="005D2B53">
        <w:rPr>
          <w:rFonts w:ascii="微软雅黑" w:eastAsia="微软雅黑" w:hAnsi="微软雅黑" w:cs="宋体" w:hint="eastAsia"/>
          <w:color w:val="666666"/>
          <w:kern w:val="0"/>
          <w:szCs w:val="21"/>
          <w:bdr w:val="none" w:sz="0" w:space="0" w:color="auto" w:frame="1"/>
        </w:rPr>
        <w:t>项目建设的主要成果技术资料及过程文档；</w:t>
      </w:r>
    </w:p>
    <w:p w14:paraId="2AABA51D" w14:textId="77777777"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w:t>
      </w:r>
      <w:r w:rsidR="00E62500">
        <w:rPr>
          <w:rFonts w:ascii="微软雅黑" w:eastAsia="微软雅黑" w:hAnsi="微软雅黑" w:cs="宋体" w:hint="eastAsia"/>
          <w:b/>
          <w:bCs/>
          <w:color w:val="666666"/>
          <w:kern w:val="0"/>
          <w:szCs w:val="21"/>
          <w:bdr w:val="none" w:sz="0" w:space="0" w:color="auto" w:frame="1"/>
        </w:rPr>
        <w:t>五</w:t>
      </w:r>
      <w:r w:rsidRPr="002711E2">
        <w:rPr>
          <w:rFonts w:ascii="微软雅黑" w:eastAsia="微软雅黑" w:hAnsi="微软雅黑" w:cs="宋体" w:hint="eastAsia"/>
          <w:b/>
          <w:bCs/>
          <w:color w:val="666666"/>
          <w:kern w:val="0"/>
          <w:szCs w:val="21"/>
          <w:bdr w:val="none" w:sz="0" w:space="0" w:color="auto" w:frame="1"/>
        </w:rPr>
        <w:t>）项目技术支持及服务需求     </w:t>
      </w:r>
    </w:p>
    <w:p w14:paraId="15EA0DF3" w14:textId="0CF5E5D0" w:rsidR="002711E2" w:rsidRPr="002711E2" w:rsidRDefault="002711E2" w:rsidP="005D2B53">
      <w:pPr>
        <w:widowControl/>
        <w:shd w:val="clear" w:color="auto" w:fill="FFFFFF"/>
        <w:spacing w:line="360" w:lineRule="atLeast"/>
        <w:ind w:firstLineChars="300" w:firstLine="630"/>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投标方应针对本项目提供详细的技术支持及服务方案、包括服务方式、响应时间、服务热线、服务保障措施等内容，投标方需具备完善的服务体系。</w:t>
      </w:r>
      <w:r w:rsidRPr="002711E2">
        <w:rPr>
          <w:rFonts w:ascii="微软雅黑" w:eastAsia="微软雅黑" w:hAnsi="微软雅黑" w:cs="宋体" w:hint="eastAsia"/>
          <w:color w:val="666666"/>
          <w:kern w:val="0"/>
          <w:szCs w:val="21"/>
          <w:bdr w:val="none" w:sz="0" w:space="0" w:color="auto" w:frame="1"/>
        </w:rPr>
        <w:br/>
      </w:r>
      <w:r w:rsidR="005D2B53">
        <w:rPr>
          <w:rFonts w:ascii="微软雅黑" w:eastAsia="微软雅黑" w:hAnsi="微软雅黑" w:cs="宋体" w:hint="eastAsia"/>
          <w:color w:val="666666"/>
          <w:kern w:val="0"/>
          <w:szCs w:val="21"/>
          <w:bdr w:val="none" w:sz="0" w:space="0" w:color="auto" w:frame="1"/>
        </w:rPr>
        <w:t xml:space="preserve"> </w:t>
      </w:r>
      <w:r w:rsidR="005D2B53">
        <w:rPr>
          <w:rFonts w:ascii="微软雅黑" w:eastAsia="微软雅黑" w:hAnsi="微软雅黑" w:cs="宋体"/>
          <w:color w:val="666666"/>
          <w:kern w:val="0"/>
          <w:szCs w:val="21"/>
          <w:bdr w:val="none" w:sz="0" w:space="0" w:color="auto" w:frame="1"/>
        </w:rPr>
        <w:t xml:space="preserve">    </w:t>
      </w:r>
      <w:r w:rsidRPr="002711E2">
        <w:rPr>
          <w:rFonts w:ascii="微软雅黑" w:eastAsia="微软雅黑" w:hAnsi="微软雅黑" w:cs="宋体" w:hint="eastAsia"/>
          <w:color w:val="666666"/>
          <w:kern w:val="0"/>
          <w:szCs w:val="21"/>
          <w:bdr w:val="none" w:sz="0" w:space="0" w:color="auto" w:frame="1"/>
        </w:rPr>
        <w:t>投标人需成立专门技术队伍，投标人需提供7*24小时热线电话服务响应；如电话不能解决用户发起的问题请求，需提供现场排除及解决软硬件故障的服务，在接到用户故障报告后响应时间不超过1 小时，如电话不能解决问题，需2个小时内赶到用户现场进行问题分析和处理。</w:t>
      </w:r>
    </w:p>
    <w:p w14:paraId="4F25D089" w14:textId="77777777" w:rsidR="002711E2" w:rsidRPr="002711E2" w:rsidRDefault="002711E2" w:rsidP="002711E2">
      <w:pPr>
        <w:widowControl/>
        <w:shd w:val="clear" w:color="auto" w:fill="FFFFFF"/>
        <w:spacing w:line="360" w:lineRule="atLeast"/>
        <w:jc w:val="left"/>
        <w:outlineLvl w:val="1"/>
        <w:rPr>
          <w:rFonts w:ascii="微软雅黑" w:eastAsia="微软雅黑" w:hAnsi="微软雅黑" w:cs="宋体"/>
          <w:b/>
          <w:bCs/>
          <w:color w:val="333333"/>
          <w:kern w:val="0"/>
          <w:sz w:val="36"/>
          <w:szCs w:val="36"/>
        </w:rPr>
      </w:pPr>
      <w:r w:rsidRPr="002711E2">
        <w:rPr>
          <w:rFonts w:ascii="微软雅黑" w:eastAsia="微软雅黑" w:hAnsi="微软雅黑" w:cs="宋体" w:hint="eastAsia"/>
          <w:b/>
          <w:bCs/>
          <w:color w:val="666666"/>
          <w:kern w:val="0"/>
          <w:szCs w:val="21"/>
          <w:bdr w:val="none" w:sz="0" w:space="0" w:color="auto" w:frame="1"/>
        </w:rPr>
        <w:t>六、评审方法及标准</w:t>
      </w:r>
    </w:p>
    <w:p w14:paraId="78BDE684" w14:textId="77777777" w:rsidR="002711E2" w:rsidRPr="002711E2" w:rsidRDefault="002711E2" w:rsidP="005D2B53">
      <w:pPr>
        <w:widowControl/>
        <w:shd w:val="clear" w:color="auto" w:fill="FFFFFF"/>
        <w:spacing w:line="360" w:lineRule="atLeast"/>
        <w:ind w:firstLineChars="300" w:firstLine="630"/>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lastRenderedPageBreak/>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tbl>
      <w:tblPr>
        <w:tblW w:w="84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418"/>
        <w:gridCol w:w="5001"/>
        <w:gridCol w:w="877"/>
      </w:tblGrid>
      <w:tr w:rsidR="002711E2" w:rsidRPr="002711E2" w14:paraId="222AE46C" w14:textId="77777777" w:rsidTr="00B61FDF">
        <w:trPr>
          <w:trHeight w:val="285"/>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2841527C" w14:textId="77777777"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评标标准</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D0634B0" w14:textId="77777777"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评标分数</w:t>
            </w:r>
          </w:p>
        </w:tc>
        <w:tc>
          <w:tcPr>
            <w:tcW w:w="5001" w:type="dxa"/>
            <w:tcBorders>
              <w:top w:val="outset" w:sz="6" w:space="0" w:color="auto"/>
              <w:left w:val="outset" w:sz="6" w:space="0" w:color="auto"/>
              <w:bottom w:val="outset" w:sz="6" w:space="0" w:color="auto"/>
              <w:right w:val="outset" w:sz="6" w:space="0" w:color="auto"/>
            </w:tcBorders>
            <w:vAlign w:val="center"/>
            <w:hideMark/>
          </w:tcPr>
          <w:p w14:paraId="22203562" w14:textId="77777777"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评标细则</w:t>
            </w:r>
          </w:p>
        </w:tc>
        <w:tc>
          <w:tcPr>
            <w:tcW w:w="877" w:type="dxa"/>
            <w:tcBorders>
              <w:top w:val="outset" w:sz="6" w:space="0" w:color="auto"/>
              <w:left w:val="outset" w:sz="6" w:space="0" w:color="auto"/>
              <w:bottom w:val="outset" w:sz="6" w:space="0" w:color="auto"/>
              <w:right w:val="outset" w:sz="6" w:space="0" w:color="auto"/>
            </w:tcBorders>
            <w:vAlign w:val="center"/>
            <w:hideMark/>
          </w:tcPr>
          <w:p w14:paraId="48ACA460" w14:textId="77777777"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得分</w:t>
            </w:r>
          </w:p>
        </w:tc>
      </w:tr>
      <w:tr w:rsidR="002711E2" w:rsidRPr="002711E2" w14:paraId="24B64EF8" w14:textId="77777777" w:rsidTr="00B61FDF">
        <w:trPr>
          <w:trHeight w:val="1779"/>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0475EB8F" w14:textId="77777777" w:rsidR="005D2B53" w:rsidRDefault="002711E2" w:rsidP="005D2B53">
            <w:pPr>
              <w:widowControl/>
              <w:jc w:val="center"/>
              <w:rPr>
                <w:rFonts w:ascii="宋体" w:eastAsia="宋体" w:hAnsi="宋体" w:cs="宋体"/>
                <w:color w:val="666666"/>
                <w:kern w:val="0"/>
                <w:szCs w:val="21"/>
                <w:bdr w:val="none" w:sz="0" w:space="0" w:color="auto" w:frame="1"/>
              </w:rPr>
            </w:pPr>
            <w:r w:rsidRPr="002711E2">
              <w:rPr>
                <w:rFonts w:ascii="宋体" w:eastAsia="宋体" w:hAnsi="宋体" w:cs="宋体"/>
                <w:color w:val="666666"/>
                <w:kern w:val="0"/>
                <w:szCs w:val="21"/>
                <w:bdr w:val="none" w:sz="0" w:space="0" w:color="auto" w:frame="1"/>
              </w:rPr>
              <w:t>价格部分</w:t>
            </w:r>
          </w:p>
          <w:p w14:paraId="6289CC23" w14:textId="57FC487E"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（30分）</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B9EAC8E" w14:textId="77777777" w:rsidR="00B61FDF" w:rsidRDefault="002711E2" w:rsidP="005D2B53">
            <w:pPr>
              <w:widowControl/>
              <w:jc w:val="center"/>
              <w:rPr>
                <w:rFonts w:ascii="宋体" w:eastAsia="宋体" w:hAnsi="宋体" w:cs="宋体"/>
                <w:color w:val="666666"/>
                <w:kern w:val="0"/>
                <w:szCs w:val="21"/>
                <w:bdr w:val="none" w:sz="0" w:space="0" w:color="auto" w:frame="1"/>
              </w:rPr>
            </w:pPr>
            <w:r w:rsidRPr="002711E2">
              <w:rPr>
                <w:rFonts w:ascii="宋体" w:eastAsia="宋体" w:hAnsi="宋体" w:cs="宋体"/>
                <w:color w:val="666666"/>
                <w:kern w:val="0"/>
                <w:szCs w:val="21"/>
                <w:bdr w:val="none" w:sz="0" w:space="0" w:color="auto" w:frame="1"/>
              </w:rPr>
              <w:t>价格分</w:t>
            </w:r>
          </w:p>
          <w:p w14:paraId="5B6950CD" w14:textId="26D9C671"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（30分）</w:t>
            </w:r>
          </w:p>
        </w:tc>
        <w:tc>
          <w:tcPr>
            <w:tcW w:w="5001" w:type="dxa"/>
            <w:tcBorders>
              <w:top w:val="outset" w:sz="6" w:space="0" w:color="auto"/>
              <w:left w:val="outset" w:sz="6" w:space="0" w:color="auto"/>
              <w:bottom w:val="outset" w:sz="6" w:space="0" w:color="auto"/>
              <w:right w:val="outset" w:sz="6" w:space="0" w:color="auto"/>
            </w:tcBorders>
            <w:vAlign w:val="center"/>
            <w:hideMark/>
          </w:tcPr>
          <w:p w14:paraId="724DAC80" w14:textId="77777777"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综合评分法中的价格分统一采用低价优先法计算，即满足招标文件要求且投标价格最低的投标报价为评标基准价，其价格分为满分。</w:t>
            </w:r>
            <w:r w:rsidRPr="002711E2">
              <w:rPr>
                <w:rFonts w:ascii="宋体" w:eastAsia="宋体" w:hAnsi="宋体" w:cs="宋体"/>
                <w:color w:val="666666"/>
                <w:kern w:val="0"/>
                <w:szCs w:val="21"/>
                <w:bdr w:val="none" w:sz="0" w:space="0" w:color="auto" w:frame="1"/>
              </w:rPr>
              <w:br/>
              <w:t>其他投标人的价格分统一按照下列公式计算：</w:t>
            </w:r>
            <w:r w:rsidRPr="002711E2">
              <w:rPr>
                <w:rFonts w:ascii="宋体" w:eastAsia="宋体" w:hAnsi="宋体" w:cs="宋体"/>
                <w:color w:val="666666"/>
                <w:kern w:val="0"/>
                <w:szCs w:val="21"/>
                <w:bdr w:val="none" w:sz="0" w:space="0" w:color="auto" w:frame="1"/>
              </w:rPr>
              <w:br/>
              <w:t>投标报价得分=(评标基准价/报价人所报报价)*30</w:t>
            </w:r>
          </w:p>
        </w:tc>
        <w:tc>
          <w:tcPr>
            <w:tcW w:w="877" w:type="dxa"/>
            <w:tcBorders>
              <w:top w:val="outset" w:sz="6" w:space="0" w:color="auto"/>
              <w:left w:val="outset" w:sz="6" w:space="0" w:color="auto"/>
              <w:bottom w:val="outset" w:sz="6" w:space="0" w:color="auto"/>
              <w:right w:val="outset" w:sz="6" w:space="0" w:color="auto"/>
            </w:tcBorders>
            <w:vAlign w:val="center"/>
            <w:hideMark/>
          </w:tcPr>
          <w:p w14:paraId="28DF9726" w14:textId="77777777"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0-30</w:t>
            </w:r>
          </w:p>
        </w:tc>
      </w:tr>
      <w:tr w:rsidR="002711E2" w:rsidRPr="002711E2" w14:paraId="1A3EB682" w14:textId="77777777" w:rsidTr="00B61FDF">
        <w:trPr>
          <w:trHeight w:val="1536"/>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40247AC5" w14:textId="77777777" w:rsidR="005D2B53" w:rsidRDefault="00571311" w:rsidP="005D2B53">
            <w:pPr>
              <w:widowControl/>
              <w:jc w:val="center"/>
              <w:rPr>
                <w:rFonts w:ascii="宋体" w:eastAsia="宋体" w:hAnsi="宋体" w:cs="宋体"/>
                <w:color w:val="666666"/>
                <w:kern w:val="0"/>
                <w:szCs w:val="21"/>
                <w:bdr w:val="none" w:sz="0" w:space="0" w:color="auto" w:frame="1"/>
              </w:rPr>
            </w:pPr>
            <w:r w:rsidRPr="00E62500">
              <w:rPr>
                <w:rFonts w:ascii="宋体" w:eastAsia="宋体" w:hAnsi="宋体" w:cs="宋体" w:hint="eastAsia"/>
                <w:color w:val="666666"/>
                <w:kern w:val="0"/>
                <w:szCs w:val="21"/>
                <w:bdr w:val="none" w:sz="0" w:space="0" w:color="auto" w:frame="1"/>
              </w:rPr>
              <w:t>商务分</w:t>
            </w:r>
          </w:p>
          <w:p w14:paraId="0100427C" w14:textId="2965C432" w:rsidR="002711E2" w:rsidRPr="002711E2" w:rsidRDefault="005D2B53" w:rsidP="005D2B53">
            <w:pPr>
              <w:widowControl/>
              <w:jc w:val="center"/>
              <w:rPr>
                <w:rFonts w:ascii="宋体" w:eastAsia="宋体" w:hAnsi="宋体" w:cs="宋体"/>
                <w:kern w:val="0"/>
                <w:sz w:val="24"/>
                <w:szCs w:val="24"/>
              </w:rPr>
            </w:pPr>
            <w:r>
              <w:rPr>
                <w:rFonts w:ascii="宋体" w:eastAsia="宋体" w:hAnsi="宋体" w:cs="宋体" w:hint="eastAsia"/>
                <w:color w:val="666666"/>
                <w:kern w:val="0"/>
                <w:szCs w:val="21"/>
                <w:bdr w:val="none" w:sz="0" w:space="0" w:color="auto" w:frame="1"/>
              </w:rPr>
              <w:t>（5分）</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AB4A720" w14:textId="77777777" w:rsidR="00B61FDF" w:rsidRDefault="002711E2" w:rsidP="005D2B53">
            <w:pPr>
              <w:widowControl/>
              <w:jc w:val="center"/>
              <w:rPr>
                <w:rFonts w:ascii="宋体" w:eastAsia="宋体" w:hAnsi="宋体" w:cs="宋体"/>
                <w:color w:val="666666"/>
                <w:kern w:val="0"/>
                <w:szCs w:val="21"/>
                <w:bdr w:val="none" w:sz="0" w:space="0" w:color="auto" w:frame="1"/>
              </w:rPr>
            </w:pPr>
            <w:r w:rsidRPr="002711E2">
              <w:rPr>
                <w:rFonts w:ascii="宋体" w:eastAsia="宋体" w:hAnsi="宋体" w:cs="宋体"/>
                <w:color w:val="666666"/>
                <w:kern w:val="0"/>
                <w:szCs w:val="21"/>
                <w:bdr w:val="none" w:sz="0" w:space="0" w:color="auto" w:frame="1"/>
              </w:rPr>
              <w:t>服务业绩</w:t>
            </w:r>
          </w:p>
          <w:p w14:paraId="02033FFB" w14:textId="62C71670"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w:t>
            </w:r>
            <w:r w:rsidR="00571311">
              <w:rPr>
                <w:rFonts w:ascii="宋体" w:eastAsia="宋体" w:hAnsi="宋体" w:cs="宋体"/>
                <w:color w:val="666666"/>
                <w:kern w:val="0"/>
                <w:szCs w:val="21"/>
                <w:bdr w:val="none" w:sz="0" w:space="0" w:color="auto" w:frame="1"/>
              </w:rPr>
              <w:t>5</w:t>
            </w:r>
            <w:r w:rsidR="00B61FDF">
              <w:rPr>
                <w:rFonts w:ascii="宋体" w:eastAsia="宋体" w:hAnsi="宋体" w:cs="宋体" w:hint="eastAsia"/>
                <w:color w:val="666666"/>
                <w:kern w:val="0"/>
                <w:szCs w:val="21"/>
                <w:bdr w:val="none" w:sz="0" w:space="0" w:color="auto" w:frame="1"/>
              </w:rPr>
              <w:t>分</w:t>
            </w:r>
            <w:r w:rsidRPr="002711E2">
              <w:rPr>
                <w:rFonts w:ascii="宋体" w:eastAsia="宋体" w:hAnsi="宋体" w:cs="宋体"/>
                <w:color w:val="666666"/>
                <w:kern w:val="0"/>
                <w:szCs w:val="21"/>
                <w:bdr w:val="none" w:sz="0" w:space="0" w:color="auto" w:frame="1"/>
              </w:rPr>
              <w:t>）</w:t>
            </w:r>
          </w:p>
        </w:tc>
        <w:tc>
          <w:tcPr>
            <w:tcW w:w="5001" w:type="dxa"/>
            <w:tcBorders>
              <w:top w:val="outset" w:sz="6" w:space="0" w:color="auto"/>
              <w:left w:val="outset" w:sz="6" w:space="0" w:color="auto"/>
              <w:bottom w:val="outset" w:sz="6" w:space="0" w:color="auto"/>
              <w:right w:val="outset" w:sz="6" w:space="0" w:color="auto"/>
            </w:tcBorders>
            <w:vAlign w:val="center"/>
            <w:hideMark/>
          </w:tcPr>
          <w:p w14:paraId="51BA24C0" w14:textId="77777777" w:rsidR="002711E2" w:rsidRPr="002711E2" w:rsidRDefault="002711E2" w:rsidP="00571311">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投标人近三年（2018年1月1日起）类似项目案例，每提供一个得1分，最多</w:t>
            </w:r>
            <w:r w:rsidR="00571311">
              <w:rPr>
                <w:rFonts w:ascii="宋体" w:eastAsia="宋体" w:hAnsi="宋体" w:cs="宋体"/>
                <w:color w:val="666666"/>
                <w:kern w:val="0"/>
                <w:szCs w:val="21"/>
                <w:bdr w:val="none" w:sz="0" w:space="0" w:color="auto" w:frame="1"/>
              </w:rPr>
              <w:t>5</w:t>
            </w:r>
            <w:r w:rsidRPr="002711E2">
              <w:rPr>
                <w:rFonts w:ascii="宋体" w:eastAsia="宋体" w:hAnsi="宋体" w:cs="宋体"/>
                <w:color w:val="666666"/>
                <w:kern w:val="0"/>
                <w:szCs w:val="21"/>
                <w:bdr w:val="none" w:sz="0" w:space="0" w:color="auto" w:frame="1"/>
              </w:rPr>
              <w:t>分。</w:t>
            </w:r>
            <w:r w:rsidRPr="002711E2">
              <w:rPr>
                <w:rFonts w:ascii="宋体" w:eastAsia="宋体" w:hAnsi="宋体" w:cs="宋体"/>
                <w:color w:val="666666"/>
                <w:kern w:val="0"/>
                <w:szCs w:val="21"/>
                <w:bdr w:val="none" w:sz="0" w:space="0" w:color="auto" w:frame="1"/>
              </w:rPr>
              <w:br/>
              <w:t>以上案例须提供关键页（合同首页、盖章页、关键服务内容页的复印件）作为证明材料，并加盖本单位公章。</w:t>
            </w:r>
          </w:p>
        </w:tc>
        <w:tc>
          <w:tcPr>
            <w:tcW w:w="877" w:type="dxa"/>
            <w:tcBorders>
              <w:top w:val="outset" w:sz="6" w:space="0" w:color="auto"/>
              <w:left w:val="outset" w:sz="6" w:space="0" w:color="auto"/>
              <w:bottom w:val="outset" w:sz="6" w:space="0" w:color="auto"/>
              <w:right w:val="outset" w:sz="6" w:space="0" w:color="auto"/>
            </w:tcBorders>
            <w:vAlign w:val="center"/>
            <w:hideMark/>
          </w:tcPr>
          <w:p w14:paraId="6D20B14D" w14:textId="77777777" w:rsidR="002711E2" w:rsidRPr="002711E2" w:rsidRDefault="002711E2"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w:t>
            </w:r>
            <w:r w:rsidR="00E62500">
              <w:rPr>
                <w:rFonts w:ascii="宋体" w:eastAsia="宋体" w:hAnsi="宋体" w:cs="宋体"/>
                <w:color w:val="666666"/>
                <w:kern w:val="0"/>
                <w:szCs w:val="21"/>
                <w:bdr w:val="none" w:sz="0" w:space="0" w:color="auto" w:frame="1"/>
              </w:rPr>
              <w:t>5</w:t>
            </w:r>
          </w:p>
        </w:tc>
      </w:tr>
      <w:tr w:rsidR="005D2B53" w:rsidRPr="002711E2" w14:paraId="122ACD7B" w14:textId="77777777" w:rsidTr="00B61FDF">
        <w:trPr>
          <w:trHeight w:val="1731"/>
          <w:tblCellSpacing w:w="0" w:type="dxa"/>
        </w:trPr>
        <w:tc>
          <w:tcPr>
            <w:tcW w:w="1126" w:type="dxa"/>
            <w:vMerge w:val="restart"/>
            <w:tcBorders>
              <w:top w:val="outset" w:sz="6" w:space="0" w:color="auto"/>
              <w:left w:val="outset" w:sz="6" w:space="0" w:color="auto"/>
              <w:bottom w:val="outset" w:sz="6" w:space="0" w:color="auto"/>
              <w:right w:val="outset" w:sz="6" w:space="0" w:color="auto"/>
            </w:tcBorders>
            <w:vAlign w:val="center"/>
            <w:hideMark/>
          </w:tcPr>
          <w:p w14:paraId="72EC637A" w14:textId="77777777" w:rsidR="005D2B53" w:rsidRPr="002711E2" w:rsidRDefault="005D2B53"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技术部分（6</w:t>
            </w:r>
            <w:r>
              <w:rPr>
                <w:rFonts w:ascii="宋体" w:eastAsia="宋体" w:hAnsi="宋体" w:cs="宋体"/>
                <w:color w:val="666666"/>
                <w:kern w:val="0"/>
                <w:szCs w:val="21"/>
                <w:bdr w:val="none" w:sz="0" w:space="0" w:color="auto" w:frame="1"/>
              </w:rPr>
              <w:t>5</w:t>
            </w:r>
            <w:r w:rsidRPr="002711E2">
              <w:rPr>
                <w:rFonts w:ascii="宋体" w:eastAsia="宋体" w:hAnsi="宋体" w:cs="宋体"/>
                <w:color w:val="666666"/>
                <w:kern w:val="0"/>
                <w:szCs w:val="21"/>
                <w:bdr w:val="none" w:sz="0" w:space="0" w:color="auto" w:frame="1"/>
              </w:rPr>
              <w:t>分）</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C7DA48E" w14:textId="77777777" w:rsidR="00B61FDF" w:rsidRPr="00B61FDF" w:rsidRDefault="00B61FDF" w:rsidP="005D2B53">
            <w:pPr>
              <w:widowControl/>
              <w:jc w:val="center"/>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集成技术方案</w:t>
            </w:r>
          </w:p>
          <w:p w14:paraId="71B13FBF" w14:textId="29704B71" w:rsidR="005D2B53" w:rsidRPr="00B61FDF" w:rsidRDefault="005D2B53" w:rsidP="005D2B53">
            <w:pPr>
              <w:widowControl/>
              <w:jc w:val="center"/>
              <w:rPr>
                <w:rFonts w:ascii="宋体" w:eastAsia="宋体" w:hAnsi="宋体" w:cs="宋体"/>
                <w:color w:val="666666"/>
                <w:kern w:val="0"/>
                <w:szCs w:val="21"/>
                <w:bdr w:val="none" w:sz="0" w:space="0" w:color="auto" w:frame="1"/>
              </w:rPr>
            </w:pPr>
            <w:r w:rsidRPr="002711E2">
              <w:rPr>
                <w:rFonts w:ascii="宋体" w:eastAsia="宋体" w:hAnsi="宋体" w:cs="宋体"/>
                <w:color w:val="666666"/>
                <w:kern w:val="0"/>
                <w:szCs w:val="21"/>
                <w:bdr w:val="none" w:sz="0" w:space="0" w:color="auto" w:frame="1"/>
              </w:rPr>
              <w:t>（</w:t>
            </w:r>
            <w:r w:rsidR="00B61FDF">
              <w:rPr>
                <w:rFonts w:ascii="宋体" w:eastAsia="宋体" w:hAnsi="宋体" w:cs="宋体"/>
                <w:color w:val="666666"/>
                <w:kern w:val="0"/>
                <w:szCs w:val="21"/>
                <w:bdr w:val="none" w:sz="0" w:space="0" w:color="auto" w:frame="1"/>
              </w:rPr>
              <w:t>2</w:t>
            </w:r>
            <w:r w:rsidRPr="002711E2">
              <w:rPr>
                <w:rFonts w:ascii="宋体" w:eastAsia="宋体" w:hAnsi="宋体" w:cs="宋体"/>
                <w:color w:val="666666"/>
                <w:kern w:val="0"/>
                <w:szCs w:val="21"/>
                <w:bdr w:val="none" w:sz="0" w:space="0" w:color="auto" w:frame="1"/>
              </w:rPr>
              <w:t>5分）</w:t>
            </w:r>
          </w:p>
        </w:tc>
        <w:tc>
          <w:tcPr>
            <w:tcW w:w="5001" w:type="dxa"/>
            <w:tcBorders>
              <w:top w:val="outset" w:sz="6" w:space="0" w:color="auto"/>
              <w:left w:val="outset" w:sz="6" w:space="0" w:color="auto"/>
              <w:bottom w:val="outset" w:sz="6" w:space="0" w:color="auto"/>
              <w:right w:val="outset" w:sz="6" w:space="0" w:color="auto"/>
            </w:tcBorders>
            <w:vAlign w:val="center"/>
            <w:hideMark/>
          </w:tcPr>
          <w:p w14:paraId="11D8455E" w14:textId="756BD78E" w:rsidR="005D2B53" w:rsidRPr="00B61FDF" w:rsidRDefault="005D2B53" w:rsidP="005D2B53">
            <w:pPr>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对投标人集成技术方案的可行性进行评价。对本项目集成的定位和能够发挥的作用有深刻的理解，对本项目集成工作任务和</w:t>
            </w:r>
            <w:r w:rsidR="00B61FDF">
              <w:rPr>
                <w:rFonts w:ascii="宋体" w:eastAsia="宋体" w:hAnsi="宋体" w:cs="宋体" w:hint="eastAsia"/>
                <w:color w:val="666666"/>
                <w:kern w:val="0"/>
                <w:szCs w:val="21"/>
                <w:bdr w:val="none" w:sz="0" w:space="0" w:color="auto" w:frame="1"/>
              </w:rPr>
              <w:t>需</w:t>
            </w:r>
            <w:r w:rsidRPr="00B61FDF">
              <w:rPr>
                <w:rFonts w:ascii="宋体" w:eastAsia="宋体" w:hAnsi="宋体" w:cs="宋体" w:hint="eastAsia"/>
                <w:color w:val="666666"/>
                <w:kern w:val="0"/>
                <w:szCs w:val="21"/>
                <w:bdr w:val="none" w:sz="0" w:space="0" w:color="auto" w:frame="1"/>
              </w:rPr>
              <w:t>要解决的问题有深刻的理解，提供有效的合理化建议。</w:t>
            </w:r>
          </w:p>
          <w:p w14:paraId="37E7691D" w14:textId="1F886D5D" w:rsidR="005D2B53" w:rsidRPr="00B61FDF" w:rsidRDefault="005D2B53" w:rsidP="005D2B53">
            <w:pPr>
              <w:widowControl/>
              <w:jc w:val="left"/>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方案可行性强，充分满足需求得2</w:t>
            </w:r>
            <w:r w:rsidR="00B61FDF">
              <w:rPr>
                <w:rFonts w:ascii="宋体" w:eastAsia="宋体" w:hAnsi="宋体" w:cs="宋体"/>
                <w:color w:val="666666"/>
                <w:kern w:val="0"/>
                <w:szCs w:val="21"/>
                <w:bdr w:val="none" w:sz="0" w:space="0" w:color="auto" w:frame="1"/>
              </w:rPr>
              <w:t>5</w:t>
            </w:r>
            <w:r w:rsidRPr="00B61FDF">
              <w:rPr>
                <w:rFonts w:ascii="宋体" w:eastAsia="宋体" w:hAnsi="宋体" w:cs="宋体" w:hint="eastAsia"/>
                <w:color w:val="666666"/>
                <w:kern w:val="0"/>
                <w:szCs w:val="21"/>
                <w:bdr w:val="none" w:sz="0" w:space="0" w:color="auto" w:frame="1"/>
              </w:rPr>
              <w:t>分；方案可行性较强，较能满足需求得</w:t>
            </w:r>
            <w:r w:rsidR="00B61FDF">
              <w:rPr>
                <w:rFonts w:ascii="宋体" w:eastAsia="宋体" w:hAnsi="宋体" w:cs="宋体"/>
                <w:color w:val="666666"/>
                <w:kern w:val="0"/>
                <w:szCs w:val="21"/>
                <w:bdr w:val="none" w:sz="0" w:space="0" w:color="auto" w:frame="1"/>
              </w:rPr>
              <w:t>15</w:t>
            </w:r>
            <w:r w:rsidRPr="00B61FDF">
              <w:rPr>
                <w:rFonts w:ascii="宋体" w:eastAsia="宋体" w:hAnsi="宋体" w:cs="宋体" w:hint="eastAsia"/>
                <w:color w:val="666666"/>
                <w:kern w:val="0"/>
                <w:szCs w:val="21"/>
                <w:bdr w:val="none" w:sz="0" w:space="0" w:color="auto" w:frame="1"/>
              </w:rPr>
              <w:t>分；方案可行性一般，基本满足需求得</w:t>
            </w:r>
            <w:r w:rsidRPr="00B61FDF">
              <w:rPr>
                <w:rFonts w:ascii="宋体" w:eastAsia="宋体" w:hAnsi="宋体" w:cs="宋体"/>
                <w:color w:val="666666"/>
                <w:kern w:val="0"/>
                <w:szCs w:val="21"/>
                <w:bdr w:val="none" w:sz="0" w:space="0" w:color="auto" w:frame="1"/>
              </w:rPr>
              <w:t>5</w:t>
            </w:r>
            <w:r w:rsidRPr="00B61FDF">
              <w:rPr>
                <w:rFonts w:ascii="宋体" w:eastAsia="宋体" w:hAnsi="宋体" w:cs="宋体" w:hint="eastAsia"/>
                <w:color w:val="666666"/>
                <w:kern w:val="0"/>
                <w:szCs w:val="21"/>
                <w:bdr w:val="none" w:sz="0" w:space="0" w:color="auto" w:frame="1"/>
              </w:rPr>
              <w:t>分；方案可行性较差，不能满足需求或未提供得0分。</w:t>
            </w:r>
          </w:p>
        </w:tc>
        <w:tc>
          <w:tcPr>
            <w:tcW w:w="877" w:type="dxa"/>
            <w:tcBorders>
              <w:top w:val="outset" w:sz="6" w:space="0" w:color="auto"/>
              <w:left w:val="outset" w:sz="6" w:space="0" w:color="auto"/>
              <w:bottom w:val="outset" w:sz="6" w:space="0" w:color="auto"/>
              <w:right w:val="outset" w:sz="6" w:space="0" w:color="auto"/>
            </w:tcBorders>
            <w:vAlign w:val="center"/>
            <w:hideMark/>
          </w:tcPr>
          <w:p w14:paraId="43B85893" w14:textId="4691576E" w:rsidR="005D2B53" w:rsidRPr="002711E2" w:rsidRDefault="005D2B53"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w:t>
            </w:r>
            <w:r w:rsidR="00B61FDF">
              <w:rPr>
                <w:rFonts w:ascii="宋体" w:eastAsia="宋体" w:hAnsi="宋体" w:cs="宋体"/>
                <w:color w:val="666666"/>
                <w:kern w:val="0"/>
                <w:szCs w:val="21"/>
                <w:bdr w:val="none" w:sz="0" w:space="0" w:color="auto" w:frame="1"/>
              </w:rPr>
              <w:t>2</w:t>
            </w:r>
            <w:r w:rsidRPr="002711E2">
              <w:rPr>
                <w:rFonts w:ascii="宋体" w:eastAsia="宋体" w:hAnsi="宋体" w:cs="宋体"/>
                <w:color w:val="666666"/>
                <w:kern w:val="0"/>
                <w:szCs w:val="21"/>
                <w:bdr w:val="none" w:sz="0" w:space="0" w:color="auto" w:frame="1"/>
              </w:rPr>
              <w:t>5</w:t>
            </w:r>
          </w:p>
        </w:tc>
      </w:tr>
      <w:tr w:rsidR="00B61FDF" w:rsidRPr="002711E2" w14:paraId="4ED9BB4B" w14:textId="77777777" w:rsidTr="00B61FDF">
        <w:trPr>
          <w:trHeight w:val="1995"/>
          <w:tblCellSpacing w:w="0" w:type="dxa"/>
        </w:trPr>
        <w:tc>
          <w:tcPr>
            <w:tcW w:w="1126" w:type="dxa"/>
            <w:vMerge/>
            <w:tcBorders>
              <w:top w:val="outset" w:sz="6" w:space="0" w:color="auto"/>
              <w:left w:val="outset" w:sz="6" w:space="0" w:color="auto"/>
              <w:bottom w:val="outset" w:sz="6" w:space="0" w:color="auto"/>
              <w:right w:val="outset" w:sz="6" w:space="0" w:color="auto"/>
            </w:tcBorders>
            <w:vAlign w:val="center"/>
          </w:tcPr>
          <w:p w14:paraId="13692326" w14:textId="77777777" w:rsidR="00B61FDF" w:rsidRPr="002711E2" w:rsidRDefault="00B61FDF" w:rsidP="00B61FDF">
            <w:pPr>
              <w:widowControl/>
              <w:jc w:val="left"/>
              <w:rPr>
                <w:rFonts w:ascii="宋体" w:eastAsia="宋体" w:hAnsi="宋体" w:cs="宋体"/>
                <w:kern w:val="0"/>
                <w:sz w:val="24"/>
                <w:szCs w:val="24"/>
              </w:rPr>
            </w:pPr>
          </w:p>
        </w:tc>
        <w:tc>
          <w:tcPr>
            <w:tcW w:w="1418" w:type="dxa"/>
            <w:tcBorders>
              <w:top w:val="outset" w:sz="6" w:space="0" w:color="auto"/>
              <w:left w:val="outset" w:sz="6" w:space="0" w:color="auto"/>
              <w:bottom w:val="outset" w:sz="6" w:space="0" w:color="auto"/>
              <w:right w:val="outset" w:sz="6" w:space="0" w:color="auto"/>
            </w:tcBorders>
            <w:vAlign w:val="center"/>
          </w:tcPr>
          <w:p w14:paraId="43762EDD" w14:textId="694E62EA" w:rsidR="00B61FDF" w:rsidRPr="00E62500" w:rsidRDefault="00B61FDF" w:rsidP="00B61FDF">
            <w:pPr>
              <w:widowControl/>
              <w:jc w:val="center"/>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系统集成实施方案</w:t>
            </w:r>
            <w:r w:rsidRPr="002711E2">
              <w:rPr>
                <w:rFonts w:ascii="宋体" w:eastAsia="宋体" w:hAnsi="宋体" w:cs="宋体"/>
                <w:color w:val="666666"/>
                <w:kern w:val="0"/>
                <w:szCs w:val="21"/>
                <w:bdr w:val="none" w:sz="0" w:space="0" w:color="auto" w:frame="1"/>
              </w:rPr>
              <w:t>（</w:t>
            </w:r>
            <w:r>
              <w:rPr>
                <w:rFonts w:ascii="宋体" w:eastAsia="宋体" w:hAnsi="宋体" w:cs="宋体"/>
                <w:color w:val="666666"/>
                <w:kern w:val="0"/>
                <w:szCs w:val="21"/>
                <w:bdr w:val="none" w:sz="0" w:space="0" w:color="auto" w:frame="1"/>
              </w:rPr>
              <w:t>20</w:t>
            </w:r>
            <w:r w:rsidRPr="002711E2">
              <w:rPr>
                <w:rFonts w:ascii="宋体" w:eastAsia="宋体" w:hAnsi="宋体" w:cs="宋体"/>
                <w:color w:val="666666"/>
                <w:kern w:val="0"/>
                <w:szCs w:val="21"/>
                <w:bdr w:val="none" w:sz="0" w:space="0" w:color="auto" w:frame="1"/>
              </w:rPr>
              <w:t>分）</w:t>
            </w:r>
          </w:p>
        </w:tc>
        <w:tc>
          <w:tcPr>
            <w:tcW w:w="5001" w:type="dxa"/>
            <w:tcBorders>
              <w:top w:val="outset" w:sz="6" w:space="0" w:color="auto"/>
              <w:left w:val="outset" w:sz="6" w:space="0" w:color="auto"/>
              <w:bottom w:val="outset" w:sz="6" w:space="0" w:color="auto"/>
              <w:right w:val="outset" w:sz="6" w:space="0" w:color="auto"/>
            </w:tcBorders>
            <w:vAlign w:val="center"/>
          </w:tcPr>
          <w:p w14:paraId="014736C3" w14:textId="37CE6E05" w:rsidR="00B61FDF" w:rsidRPr="00B61FDF" w:rsidRDefault="00B61FDF" w:rsidP="00B61FDF">
            <w:pPr>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根据采购需求对投标人提供的集成实施方案进行</w:t>
            </w:r>
            <w:r>
              <w:rPr>
                <w:rFonts w:ascii="宋体" w:eastAsia="宋体" w:hAnsi="宋体" w:cs="宋体" w:hint="eastAsia"/>
                <w:color w:val="666666"/>
                <w:kern w:val="0"/>
                <w:szCs w:val="21"/>
                <w:bdr w:val="none" w:sz="0" w:space="0" w:color="auto" w:frame="1"/>
              </w:rPr>
              <w:t>评价</w:t>
            </w:r>
            <w:r w:rsidRPr="00B61FDF">
              <w:rPr>
                <w:rFonts w:ascii="宋体" w:eastAsia="宋体" w:hAnsi="宋体" w:cs="宋体" w:hint="eastAsia"/>
                <w:color w:val="666666"/>
                <w:kern w:val="0"/>
                <w:szCs w:val="21"/>
                <w:bdr w:val="none" w:sz="0" w:space="0" w:color="auto" w:frame="1"/>
              </w:rPr>
              <w:t>。</w:t>
            </w:r>
          </w:p>
          <w:p w14:paraId="240C8BD1" w14:textId="77777777" w:rsidR="00B61FDF" w:rsidRPr="00B61FDF" w:rsidRDefault="00B61FDF" w:rsidP="00B61FDF">
            <w:pPr>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实施方案符合集成需求，内容详尽完整、科学规范得</w:t>
            </w:r>
            <w:r w:rsidRPr="00B61FDF">
              <w:rPr>
                <w:rFonts w:ascii="宋体" w:eastAsia="宋体" w:hAnsi="宋体" w:cs="宋体"/>
                <w:color w:val="666666"/>
                <w:kern w:val="0"/>
                <w:szCs w:val="21"/>
                <w:bdr w:val="none" w:sz="0" w:space="0" w:color="auto" w:frame="1"/>
              </w:rPr>
              <w:t>20</w:t>
            </w:r>
            <w:r w:rsidRPr="00B61FDF">
              <w:rPr>
                <w:rFonts w:ascii="宋体" w:eastAsia="宋体" w:hAnsi="宋体" w:cs="宋体" w:hint="eastAsia"/>
                <w:color w:val="666666"/>
                <w:kern w:val="0"/>
                <w:szCs w:val="21"/>
                <w:bdr w:val="none" w:sz="0" w:space="0" w:color="auto" w:frame="1"/>
              </w:rPr>
              <w:t>分；</w:t>
            </w:r>
          </w:p>
          <w:p w14:paraId="105C9484" w14:textId="77777777" w:rsidR="00B61FDF" w:rsidRPr="00B61FDF" w:rsidRDefault="00B61FDF" w:rsidP="00B61FDF">
            <w:pPr>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实施方案贴近集成需求，内容较详尽，科学规范一般得</w:t>
            </w:r>
            <w:r w:rsidRPr="00B61FDF">
              <w:rPr>
                <w:rFonts w:ascii="宋体" w:eastAsia="宋体" w:hAnsi="宋体" w:cs="宋体"/>
                <w:color w:val="666666"/>
                <w:kern w:val="0"/>
                <w:szCs w:val="21"/>
                <w:bdr w:val="none" w:sz="0" w:space="0" w:color="auto" w:frame="1"/>
              </w:rPr>
              <w:t>10</w:t>
            </w:r>
            <w:r w:rsidRPr="00B61FDF">
              <w:rPr>
                <w:rFonts w:ascii="宋体" w:eastAsia="宋体" w:hAnsi="宋体" w:cs="宋体" w:hint="eastAsia"/>
                <w:color w:val="666666"/>
                <w:kern w:val="0"/>
                <w:szCs w:val="21"/>
                <w:bdr w:val="none" w:sz="0" w:space="0" w:color="auto" w:frame="1"/>
              </w:rPr>
              <w:t>分；</w:t>
            </w:r>
          </w:p>
          <w:p w14:paraId="5242B828" w14:textId="77777777" w:rsidR="00B61FDF" w:rsidRDefault="00B61FDF" w:rsidP="00B61FDF">
            <w:pPr>
              <w:widowControl/>
              <w:jc w:val="left"/>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实施方案</w:t>
            </w:r>
            <w:r>
              <w:rPr>
                <w:rFonts w:ascii="宋体" w:eastAsia="宋体" w:hAnsi="宋体" w:cs="宋体" w:hint="eastAsia"/>
                <w:color w:val="666666"/>
                <w:kern w:val="0"/>
                <w:szCs w:val="21"/>
                <w:bdr w:val="none" w:sz="0" w:space="0" w:color="auto" w:frame="1"/>
              </w:rPr>
              <w:t>部分符合</w:t>
            </w:r>
            <w:r w:rsidRPr="00B61FDF">
              <w:rPr>
                <w:rFonts w:ascii="宋体" w:eastAsia="宋体" w:hAnsi="宋体" w:cs="宋体" w:hint="eastAsia"/>
                <w:color w:val="666666"/>
                <w:kern w:val="0"/>
                <w:szCs w:val="21"/>
                <w:bdr w:val="none" w:sz="0" w:space="0" w:color="auto" w:frame="1"/>
              </w:rPr>
              <w:t>集成需求，内容完整性差、不科学规范得</w:t>
            </w:r>
            <w:r w:rsidRPr="00B61FDF">
              <w:rPr>
                <w:rFonts w:ascii="宋体" w:eastAsia="宋体" w:hAnsi="宋体" w:cs="宋体"/>
                <w:color w:val="666666"/>
                <w:kern w:val="0"/>
                <w:szCs w:val="21"/>
                <w:bdr w:val="none" w:sz="0" w:space="0" w:color="auto" w:frame="1"/>
              </w:rPr>
              <w:t>5</w:t>
            </w:r>
            <w:r w:rsidRPr="00B61FDF">
              <w:rPr>
                <w:rFonts w:ascii="宋体" w:eastAsia="宋体" w:hAnsi="宋体" w:cs="宋体" w:hint="eastAsia"/>
                <w:color w:val="666666"/>
                <w:kern w:val="0"/>
                <w:szCs w:val="21"/>
                <w:bdr w:val="none" w:sz="0" w:space="0" w:color="auto" w:frame="1"/>
              </w:rPr>
              <w:t>分</w:t>
            </w:r>
            <w:r>
              <w:rPr>
                <w:rFonts w:ascii="宋体" w:eastAsia="宋体" w:hAnsi="宋体" w:cs="宋体" w:hint="eastAsia"/>
                <w:color w:val="666666"/>
                <w:kern w:val="0"/>
                <w:szCs w:val="21"/>
                <w:bdr w:val="none" w:sz="0" w:space="0" w:color="auto" w:frame="1"/>
              </w:rPr>
              <w:t>；</w:t>
            </w:r>
          </w:p>
          <w:p w14:paraId="27F0A7C2" w14:textId="4E98CBF4" w:rsidR="00B61FDF" w:rsidRPr="00E62500" w:rsidRDefault="00B61FDF" w:rsidP="00B61FDF">
            <w:pPr>
              <w:widowControl/>
              <w:jc w:val="left"/>
              <w:rPr>
                <w:rFonts w:ascii="宋体" w:eastAsia="宋体" w:hAnsi="宋体" w:cs="宋体"/>
                <w:color w:val="666666"/>
                <w:kern w:val="0"/>
                <w:szCs w:val="21"/>
                <w:bdr w:val="none" w:sz="0" w:space="0" w:color="auto" w:frame="1"/>
              </w:rPr>
            </w:pPr>
            <w:r w:rsidRPr="00B61FDF">
              <w:rPr>
                <w:rFonts w:ascii="宋体" w:eastAsia="宋体" w:hAnsi="宋体" w:cs="宋体" w:hint="eastAsia"/>
                <w:color w:val="666666"/>
                <w:kern w:val="0"/>
                <w:szCs w:val="21"/>
                <w:bdr w:val="none" w:sz="0" w:space="0" w:color="auto" w:frame="1"/>
              </w:rPr>
              <w:t>实施方案</w:t>
            </w:r>
            <w:r>
              <w:rPr>
                <w:rFonts w:ascii="宋体" w:eastAsia="宋体" w:hAnsi="宋体" w:cs="宋体" w:hint="eastAsia"/>
                <w:color w:val="666666"/>
                <w:kern w:val="0"/>
                <w:szCs w:val="21"/>
                <w:bdr w:val="none" w:sz="0" w:space="0" w:color="auto" w:frame="1"/>
              </w:rPr>
              <w:t>不满足集成需求</w:t>
            </w:r>
            <w:r w:rsidRPr="00B61FDF">
              <w:rPr>
                <w:rFonts w:ascii="宋体" w:eastAsia="宋体" w:hAnsi="宋体" w:cs="宋体" w:hint="eastAsia"/>
                <w:color w:val="666666"/>
                <w:kern w:val="0"/>
                <w:szCs w:val="21"/>
                <w:bdr w:val="none" w:sz="0" w:space="0" w:color="auto" w:frame="1"/>
              </w:rPr>
              <w:t>或未提供得0分。</w:t>
            </w:r>
          </w:p>
        </w:tc>
        <w:tc>
          <w:tcPr>
            <w:tcW w:w="877" w:type="dxa"/>
            <w:tcBorders>
              <w:top w:val="outset" w:sz="6" w:space="0" w:color="auto"/>
              <w:left w:val="outset" w:sz="6" w:space="0" w:color="auto"/>
              <w:bottom w:val="outset" w:sz="6" w:space="0" w:color="auto"/>
              <w:right w:val="outset" w:sz="6" w:space="0" w:color="auto"/>
            </w:tcBorders>
            <w:vAlign w:val="center"/>
          </w:tcPr>
          <w:p w14:paraId="56607E4A" w14:textId="3453C287" w:rsidR="00B61FDF" w:rsidRPr="002711E2" w:rsidRDefault="00B61FDF" w:rsidP="00B61FDF">
            <w:pPr>
              <w:widowControl/>
              <w:jc w:val="center"/>
              <w:rPr>
                <w:rFonts w:ascii="宋体" w:eastAsia="宋体" w:hAnsi="宋体" w:cs="宋体"/>
                <w:color w:val="666666"/>
                <w:kern w:val="0"/>
                <w:szCs w:val="21"/>
                <w:bdr w:val="none" w:sz="0" w:space="0" w:color="auto" w:frame="1"/>
              </w:rPr>
            </w:pPr>
            <w:r w:rsidRPr="002711E2">
              <w:rPr>
                <w:rFonts w:ascii="宋体" w:eastAsia="宋体" w:hAnsi="宋体" w:cs="宋体"/>
                <w:color w:val="666666"/>
                <w:kern w:val="0"/>
                <w:szCs w:val="21"/>
                <w:bdr w:val="none" w:sz="0" w:space="0" w:color="auto" w:frame="1"/>
              </w:rPr>
              <w:t>0-</w:t>
            </w:r>
            <w:r>
              <w:rPr>
                <w:rFonts w:ascii="宋体" w:eastAsia="宋体" w:hAnsi="宋体" w:cs="宋体"/>
                <w:color w:val="666666"/>
                <w:kern w:val="0"/>
                <w:szCs w:val="21"/>
                <w:bdr w:val="none" w:sz="0" w:space="0" w:color="auto" w:frame="1"/>
              </w:rPr>
              <w:t>20</w:t>
            </w:r>
          </w:p>
        </w:tc>
      </w:tr>
      <w:tr w:rsidR="005D2B53" w:rsidRPr="002711E2" w14:paraId="25FD9318" w14:textId="77777777" w:rsidTr="00B61FDF">
        <w:trPr>
          <w:trHeight w:val="694"/>
          <w:tblCellSpacing w:w="0" w:type="dxa"/>
        </w:trPr>
        <w:tc>
          <w:tcPr>
            <w:tcW w:w="1126" w:type="dxa"/>
            <w:vMerge/>
            <w:tcBorders>
              <w:top w:val="outset" w:sz="6" w:space="0" w:color="auto"/>
              <w:left w:val="outset" w:sz="6" w:space="0" w:color="auto"/>
              <w:bottom w:val="outset" w:sz="6" w:space="0" w:color="auto"/>
              <w:right w:val="outset" w:sz="6" w:space="0" w:color="auto"/>
            </w:tcBorders>
            <w:vAlign w:val="center"/>
            <w:hideMark/>
          </w:tcPr>
          <w:p w14:paraId="0F19A581" w14:textId="77777777" w:rsidR="005D2B53" w:rsidRPr="002711E2" w:rsidRDefault="005D2B53" w:rsidP="005D2B53">
            <w:pPr>
              <w:widowControl/>
              <w:jc w:val="left"/>
              <w:rPr>
                <w:rFonts w:ascii="宋体" w:eastAsia="宋体" w:hAnsi="宋体" w:cs="宋体"/>
                <w:kern w:val="0"/>
                <w:sz w:val="24"/>
                <w:szCs w:val="24"/>
              </w:rPr>
            </w:pPr>
            <w:bookmarkStart w:id="3" w:name="_Hlk84946651"/>
          </w:p>
        </w:tc>
        <w:tc>
          <w:tcPr>
            <w:tcW w:w="1418" w:type="dxa"/>
            <w:tcBorders>
              <w:top w:val="outset" w:sz="6" w:space="0" w:color="auto"/>
              <w:left w:val="outset" w:sz="6" w:space="0" w:color="auto"/>
              <w:bottom w:val="outset" w:sz="6" w:space="0" w:color="auto"/>
              <w:right w:val="outset" w:sz="6" w:space="0" w:color="auto"/>
            </w:tcBorders>
            <w:vAlign w:val="center"/>
            <w:hideMark/>
          </w:tcPr>
          <w:p w14:paraId="47948F33" w14:textId="77777777" w:rsidR="00B61FDF" w:rsidRDefault="005D2B53" w:rsidP="005D2B53">
            <w:pPr>
              <w:widowControl/>
              <w:jc w:val="center"/>
              <w:rPr>
                <w:rFonts w:ascii="宋体" w:eastAsia="宋体" w:hAnsi="宋体" w:cs="宋体"/>
                <w:color w:val="666666"/>
                <w:kern w:val="0"/>
                <w:szCs w:val="21"/>
                <w:bdr w:val="none" w:sz="0" w:space="0" w:color="auto" w:frame="1"/>
              </w:rPr>
            </w:pPr>
            <w:r w:rsidRPr="00E62500">
              <w:rPr>
                <w:rFonts w:ascii="宋体" w:eastAsia="宋体" w:hAnsi="宋体" w:cs="宋体" w:hint="eastAsia"/>
                <w:color w:val="666666"/>
                <w:kern w:val="0"/>
                <w:szCs w:val="21"/>
                <w:bdr w:val="none" w:sz="0" w:space="0" w:color="auto" w:frame="1"/>
              </w:rPr>
              <w:t>服务方案</w:t>
            </w:r>
          </w:p>
          <w:p w14:paraId="65EEF3B8" w14:textId="2946702B" w:rsidR="005D2B53" w:rsidRPr="002711E2" w:rsidRDefault="005D2B53" w:rsidP="005D2B53">
            <w:pPr>
              <w:widowControl/>
              <w:jc w:val="center"/>
              <w:rPr>
                <w:rFonts w:ascii="宋体" w:eastAsia="宋体" w:hAnsi="宋体" w:cs="宋体"/>
                <w:kern w:val="0"/>
                <w:sz w:val="24"/>
                <w:szCs w:val="24"/>
              </w:rPr>
            </w:pPr>
            <w:r w:rsidRPr="00E62500">
              <w:rPr>
                <w:rFonts w:ascii="宋体" w:eastAsia="宋体" w:hAnsi="宋体" w:cs="宋体" w:hint="eastAsia"/>
                <w:color w:val="666666"/>
                <w:kern w:val="0"/>
                <w:szCs w:val="21"/>
                <w:bdr w:val="none" w:sz="0" w:space="0" w:color="auto" w:frame="1"/>
              </w:rPr>
              <w:t>（2</w:t>
            </w:r>
            <w:r w:rsidRPr="00E62500">
              <w:rPr>
                <w:rFonts w:ascii="宋体" w:eastAsia="宋体" w:hAnsi="宋体" w:cs="宋体"/>
                <w:color w:val="666666"/>
                <w:kern w:val="0"/>
                <w:szCs w:val="21"/>
                <w:bdr w:val="none" w:sz="0" w:space="0" w:color="auto" w:frame="1"/>
              </w:rPr>
              <w:t>0</w:t>
            </w:r>
            <w:r w:rsidR="00B61FDF">
              <w:rPr>
                <w:rFonts w:ascii="宋体" w:eastAsia="宋体" w:hAnsi="宋体" w:cs="宋体" w:hint="eastAsia"/>
                <w:color w:val="666666"/>
                <w:kern w:val="0"/>
                <w:szCs w:val="21"/>
                <w:bdr w:val="none" w:sz="0" w:space="0" w:color="auto" w:frame="1"/>
              </w:rPr>
              <w:t>分</w:t>
            </w:r>
            <w:r w:rsidRPr="00E62500">
              <w:rPr>
                <w:rFonts w:ascii="宋体" w:eastAsia="宋体" w:hAnsi="宋体" w:cs="宋体" w:hint="eastAsia"/>
                <w:color w:val="666666"/>
                <w:kern w:val="0"/>
                <w:szCs w:val="21"/>
                <w:bdr w:val="none" w:sz="0" w:space="0" w:color="auto" w:frame="1"/>
              </w:rPr>
              <w:t>）</w:t>
            </w:r>
          </w:p>
        </w:tc>
        <w:tc>
          <w:tcPr>
            <w:tcW w:w="5001" w:type="dxa"/>
            <w:tcBorders>
              <w:top w:val="outset" w:sz="6" w:space="0" w:color="auto"/>
              <w:left w:val="outset" w:sz="6" w:space="0" w:color="auto"/>
              <w:bottom w:val="outset" w:sz="6" w:space="0" w:color="auto"/>
              <w:right w:val="outset" w:sz="6" w:space="0" w:color="auto"/>
            </w:tcBorders>
            <w:vAlign w:val="center"/>
            <w:hideMark/>
          </w:tcPr>
          <w:p w14:paraId="1B08B9FB" w14:textId="794022EC" w:rsidR="005D2B53" w:rsidRPr="002711E2" w:rsidRDefault="005D2B53" w:rsidP="005D2B53">
            <w:pPr>
              <w:widowControl/>
              <w:jc w:val="left"/>
              <w:rPr>
                <w:rFonts w:ascii="宋体" w:eastAsia="宋体" w:hAnsi="宋体" w:cs="宋体"/>
                <w:kern w:val="0"/>
                <w:sz w:val="24"/>
                <w:szCs w:val="24"/>
              </w:rPr>
            </w:pPr>
            <w:r w:rsidRPr="00E62500">
              <w:rPr>
                <w:rFonts w:ascii="宋体" w:eastAsia="宋体" w:hAnsi="宋体" w:cs="宋体" w:hint="eastAsia"/>
                <w:color w:val="666666"/>
                <w:kern w:val="0"/>
                <w:szCs w:val="21"/>
                <w:bdr w:val="none" w:sz="0" w:space="0" w:color="auto" w:frame="1"/>
              </w:rPr>
              <w:t>售后服务：</w:t>
            </w:r>
            <w:r w:rsidRPr="00E62500">
              <w:rPr>
                <w:rFonts w:ascii="宋体" w:eastAsia="宋体" w:hAnsi="宋体" w:cs="宋体" w:hint="eastAsia"/>
                <w:color w:val="666666"/>
                <w:kern w:val="0"/>
                <w:szCs w:val="21"/>
                <w:bdr w:val="none" w:sz="0" w:space="0" w:color="auto" w:frame="1"/>
              </w:rPr>
              <w:br/>
              <w:t>售后服务方案完善合理，针对性强,响应时间、排查故障能力、信息技术运行维护标准及售后服务方案：</w:t>
            </w:r>
            <w:r w:rsidRPr="00E62500">
              <w:rPr>
                <w:rFonts w:ascii="宋体" w:eastAsia="宋体" w:hAnsi="宋体" w:cs="宋体" w:hint="eastAsia"/>
                <w:color w:val="666666"/>
                <w:kern w:val="0"/>
                <w:szCs w:val="21"/>
                <w:bdr w:val="none" w:sz="0" w:space="0" w:color="auto" w:frame="1"/>
              </w:rPr>
              <w:br/>
              <w:t>1、投标人售后服务方案完善合理、响应时间短、具有成熟、完善的服务体系。得5分；售后服务方案一般得3分，售后服务方案保障体系不成熟，存在缺陷不得分</w:t>
            </w:r>
            <w:r w:rsidR="00B61FDF">
              <w:rPr>
                <w:rFonts w:ascii="宋体" w:eastAsia="宋体" w:hAnsi="宋体" w:cs="宋体" w:hint="eastAsia"/>
                <w:color w:val="666666"/>
                <w:kern w:val="0"/>
                <w:szCs w:val="21"/>
                <w:bdr w:val="none" w:sz="0" w:space="0" w:color="auto" w:frame="1"/>
              </w:rPr>
              <w:t>。</w:t>
            </w:r>
            <w:r w:rsidRPr="00E62500">
              <w:rPr>
                <w:rFonts w:ascii="宋体" w:eastAsia="宋体" w:hAnsi="宋体" w:cs="宋体" w:hint="eastAsia"/>
                <w:color w:val="666666"/>
                <w:kern w:val="0"/>
                <w:szCs w:val="21"/>
                <w:bdr w:val="none" w:sz="0" w:space="0" w:color="auto" w:frame="1"/>
              </w:rPr>
              <w:br/>
              <w:t>2、投标人需提供至少</w:t>
            </w:r>
            <w:r>
              <w:rPr>
                <w:rFonts w:ascii="宋体" w:eastAsia="宋体" w:hAnsi="宋体" w:cs="宋体"/>
                <w:color w:val="666666"/>
                <w:kern w:val="0"/>
                <w:szCs w:val="21"/>
                <w:bdr w:val="none" w:sz="0" w:space="0" w:color="auto" w:frame="1"/>
              </w:rPr>
              <w:t>3</w:t>
            </w:r>
            <w:r w:rsidRPr="00E62500">
              <w:rPr>
                <w:rFonts w:ascii="宋体" w:eastAsia="宋体" w:hAnsi="宋体" w:cs="宋体" w:hint="eastAsia"/>
                <w:color w:val="666666"/>
                <w:kern w:val="0"/>
                <w:szCs w:val="21"/>
                <w:bdr w:val="none" w:sz="0" w:space="0" w:color="auto" w:frame="1"/>
              </w:rPr>
              <w:t>年服务质量保证、提供现场支</w:t>
            </w:r>
            <w:r w:rsidRPr="00E62500">
              <w:rPr>
                <w:rFonts w:ascii="宋体" w:eastAsia="宋体" w:hAnsi="宋体" w:cs="宋体" w:hint="eastAsia"/>
                <w:color w:val="666666"/>
                <w:kern w:val="0"/>
                <w:szCs w:val="21"/>
                <w:bdr w:val="none" w:sz="0" w:space="0" w:color="auto" w:frame="1"/>
              </w:rPr>
              <w:lastRenderedPageBreak/>
              <w:t>持服务，服务内容至少包含技术人员7×24小时技术响应以及2小时上门服务。全部满足以上条件的得</w:t>
            </w:r>
            <w:r>
              <w:rPr>
                <w:rFonts w:ascii="宋体" w:eastAsia="宋体" w:hAnsi="宋体" w:cs="宋体"/>
                <w:color w:val="666666"/>
                <w:kern w:val="0"/>
                <w:szCs w:val="21"/>
                <w:bdr w:val="none" w:sz="0" w:space="0" w:color="auto" w:frame="1"/>
              </w:rPr>
              <w:t>10</w:t>
            </w:r>
            <w:r w:rsidRPr="00E62500">
              <w:rPr>
                <w:rFonts w:ascii="宋体" w:eastAsia="宋体" w:hAnsi="宋体" w:cs="宋体" w:hint="eastAsia"/>
                <w:color w:val="666666"/>
                <w:kern w:val="0"/>
                <w:szCs w:val="21"/>
                <w:bdr w:val="none" w:sz="0" w:space="0" w:color="auto" w:frame="1"/>
              </w:rPr>
              <w:t>分，缺一项扣3分，扣完为止。</w:t>
            </w:r>
            <w:r w:rsidRPr="00E62500">
              <w:rPr>
                <w:rFonts w:ascii="宋体" w:eastAsia="宋体" w:hAnsi="宋体" w:cs="宋体" w:hint="eastAsia"/>
                <w:color w:val="666666"/>
                <w:kern w:val="0"/>
                <w:szCs w:val="21"/>
                <w:bdr w:val="none" w:sz="0" w:space="0" w:color="auto" w:frame="1"/>
              </w:rPr>
              <w:br/>
              <w:t>3、培训方案清晰全面、内容完善、培训合理，满足项目执行需要的，得5分；提供培训方案，但内容不完全、存在缺陷的得3分；未提供培训方案不得分。</w:t>
            </w:r>
          </w:p>
        </w:tc>
        <w:tc>
          <w:tcPr>
            <w:tcW w:w="877" w:type="dxa"/>
            <w:tcBorders>
              <w:top w:val="outset" w:sz="6" w:space="0" w:color="auto"/>
              <w:left w:val="outset" w:sz="6" w:space="0" w:color="auto"/>
              <w:bottom w:val="outset" w:sz="6" w:space="0" w:color="auto"/>
              <w:right w:val="outset" w:sz="6" w:space="0" w:color="auto"/>
            </w:tcBorders>
            <w:vAlign w:val="center"/>
            <w:hideMark/>
          </w:tcPr>
          <w:p w14:paraId="38D38762" w14:textId="77777777" w:rsidR="005D2B53" w:rsidRPr="002711E2" w:rsidRDefault="005D2B53" w:rsidP="005D2B53">
            <w:pPr>
              <w:widowControl/>
              <w:jc w:val="center"/>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lastRenderedPageBreak/>
              <w:t>0-</w:t>
            </w:r>
            <w:r>
              <w:rPr>
                <w:rFonts w:ascii="宋体" w:eastAsia="宋体" w:hAnsi="宋体" w:cs="宋体"/>
                <w:color w:val="666666"/>
                <w:kern w:val="0"/>
                <w:szCs w:val="21"/>
                <w:bdr w:val="none" w:sz="0" w:space="0" w:color="auto" w:frame="1"/>
              </w:rPr>
              <w:t>20</w:t>
            </w:r>
          </w:p>
        </w:tc>
      </w:tr>
    </w:tbl>
    <w:bookmarkEnd w:id="3"/>
    <w:p w14:paraId="0C00C70E" w14:textId="77777777"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333333"/>
          <w:kern w:val="0"/>
          <w:szCs w:val="21"/>
        </w:rPr>
        <w:lastRenderedPageBreak/>
        <w:t> </w:t>
      </w:r>
    </w:p>
    <w:p w14:paraId="14E11491" w14:textId="77777777" w:rsidR="000A1E64" w:rsidRDefault="000A1E64"/>
    <w:sectPr w:rsidR="000A1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0A40C" w14:textId="77777777" w:rsidR="0088735C" w:rsidRDefault="0088735C" w:rsidP="002711E2">
      <w:r>
        <w:separator/>
      </w:r>
    </w:p>
  </w:endnote>
  <w:endnote w:type="continuationSeparator" w:id="0">
    <w:p w14:paraId="16041506" w14:textId="77777777" w:rsidR="0088735C" w:rsidRDefault="0088735C" w:rsidP="0027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EE615" w14:textId="77777777" w:rsidR="0088735C" w:rsidRDefault="0088735C" w:rsidP="002711E2">
      <w:r>
        <w:separator/>
      </w:r>
    </w:p>
  </w:footnote>
  <w:footnote w:type="continuationSeparator" w:id="0">
    <w:p w14:paraId="05A06095" w14:textId="77777777" w:rsidR="0088735C" w:rsidRDefault="0088735C" w:rsidP="00271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E38"/>
    <w:multiLevelType w:val="hybridMultilevel"/>
    <w:tmpl w:val="74B27604"/>
    <w:lvl w:ilvl="0" w:tplc="0409000B">
      <w:start w:val="1"/>
      <w:numFmt w:val="bullet"/>
      <w:lvlText w:val=""/>
      <w:lvlJc w:val="left"/>
      <w:pPr>
        <w:ind w:left="703" w:hanging="420"/>
      </w:pPr>
      <w:rPr>
        <w:rFonts w:ascii="Wingdings" w:hAnsi="Wingdings"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1">
    <w:nsid w:val="177F2788"/>
    <w:multiLevelType w:val="multilevel"/>
    <w:tmpl w:val="9466A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56D8B"/>
    <w:multiLevelType w:val="hybridMultilevel"/>
    <w:tmpl w:val="94422C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9F83F5F"/>
    <w:multiLevelType w:val="hybridMultilevel"/>
    <w:tmpl w:val="B6BE327A"/>
    <w:lvl w:ilvl="0" w:tplc="0409000B">
      <w:start w:val="1"/>
      <w:numFmt w:val="bullet"/>
      <w:lvlText w:val=""/>
      <w:lvlJc w:val="left"/>
      <w:pPr>
        <w:ind w:left="703" w:hanging="420"/>
      </w:pPr>
      <w:rPr>
        <w:rFonts w:ascii="Wingdings" w:hAnsi="Wingdings"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4">
    <w:nsid w:val="67060ED0"/>
    <w:multiLevelType w:val="hybridMultilevel"/>
    <w:tmpl w:val="60340598"/>
    <w:lvl w:ilvl="0" w:tplc="0750E7CA">
      <w:start w:val="1"/>
      <w:numFmt w:val="decimal"/>
      <w:pStyle w:val="L1"/>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C105037"/>
    <w:multiLevelType w:val="hybridMultilevel"/>
    <w:tmpl w:val="4B28A5B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5"/>
  </w:num>
  <w:num w:numId="25">
    <w:abstractNumId w:val="4"/>
  </w:num>
  <w:num w:numId="26">
    <w:abstractNumId w:val="0"/>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D1"/>
    <w:rsid w:val="000556D6"/>
    <w:rsid w:val="000A1E64"/>
    <w:rsid w:val="00162B91"/>
    <w:rsid w:val="001C3534"/>
    <w:rsid w:val="00212CCF"/>
    <w:rsid w:val="002711E2"/>
    <w:rsid w:val="002B7219"/>
    <w:rsid w:val="002C2D54"/>
    <w:rsid w:val="00372434"/>
    <w:rsid w:val="004A60F9"/>
    <w:rsid w:val="00571311"/>
    <w:rsid w:val="005D2B53"/>
    <w:rsid w:val="0060432B"/>
    <w:rsid w:val="00681ED1"/>
    <w:rsid w:val="007E3E63"/>
    <w:rsid w:val="007F2EC9"/>
    <w:rsid w:val="0088735C"/>
    <w:rsid w:val="00B61FDF"/>
    <w:rsid w:val="00E62500"/>
    <w:rsid w:val="00F2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7BC48"/>
  <w15:chartTrackingRefBased/>
  <w15:docId w15:val="{64C9E7D4-E277-4DBF-8757-CC352988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711E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711E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11E2"/>
    <w:rPr>
      <w:sz w:val="18"/>
      <w:szCs w:val="18"/>
    </w:rPr>
  </w:style>
  <w:style w:type="paragraph" w:styleId="a4">
    <w:name w:val="footer"/>
    <w:basedOn w:val="a"/>
    <w:link w:val="Char0"/>
    <w:uiPriority w:val="99"/>
    <w:unhideWhenUsed/>
    <w:rsid w:val="002711E2"/>
    <w:pPr>
      <w:tabs>
        <w:tab w:val="center" w:pos="4153"/>
        <w:tab w:val="right" w:pos="8306"/>
      </w:tabs>
      <w:snapToGrid w:val="0"/>
      <w:jc w:val="left"/>
    </w:pPr>
    <w:rPr>
      <w:sz w:val="18"/>
      <w:szCs w:val="18"/>
    </w:rPr>
  </w:style>
  <w:style w:type="character" w:customStyle="1" w:styleId="Char0">
    <w:name w:val="页脚 Char"/>
    <w:basedOn w:val="a0"/>
    <w:link w:val="a4"/>
    <w:uiPriority w:val="99"/>
    <w:rsid w:val="002711E2"/>
    <w:rPr>
      <w:sz w:val="18"/>
      <w:szCs w:val="18"/>
    </w:rPr>
  </w:style>
  <w:style w:type="character" w:customStyle="1" w:styleId="2Char">
    <w:name w:val="标题 2 Char"/>
    <w:basedOn w:val="a0"/>
    <w:link w:val="2"/>
    <w:uiPriority w:val="9"/>
    <w:rsid w:val="002711E2"/>
    <w:rPr>
      <w:rFonts w:ascii="宋体" w:eastAsia="宋体" w:hAnsi="宋体" w:cs="宋体"/>
      <w:b/>
      <w:bCs/>
      <w:kern w:val="0"/>
      <w:sz w:val="36"/>
      <w:szCs w:val="36"/>
    </w:rPr>
  </w:style>
  <w:style w:type="character" w:customStyle="1" w:styleId="3Char">
    <w:name w:val="标题 3 Char"/>
    <w:basedOn w:val="a0"/>
    <w:link w:val="3"/>
    <w:uiPriority w:val="9"/>
    <w:rsid w:val="002711E2"/>
    <w:rPr>
      <w:rFonts w:ascii="宋体" w:eastAsia="宋体" w:hAnsi="宋体" w:cs="宋体"/>
      <w:b/>
      <w:bCs/>
      <w:kern w:val="0"/>
      <w:sz w:val="27"/>
      <w:szCs w:val="27"/>
    </w:rPr>
  </w:style>
  <w:style w:type="paragraph" w:styleId="a5">
    <w:name w:val="Normal (Web)"/>
    <w:basedOn w:val="a"/>
    <w:uiPriority w:val="99"/>
    <w:semiHidden/>
    <w:unhideWhenUsed/>
    <w:rsid w:val="002711E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711E2"/>
    <w:rPr>
      <w:color w:val="0000FF"/>
      <w:u w:val="single"/>
    </w:rPr>
  </w:style>
  <w:style w:type="character" w:styleId="a7">
    <w:name w:val="Strong"/>
    <w:basedOn w:val="a0"/>
    <w:uiPriority w:val="22"/>
    <w:qFormat/>
    <w:rsid w:val="002711E2"/>
    <w:rPr>
      <w:b/>
      <w:bCs/>
    </w:rPr>
  </w:style>
  <w:style w:type="character" w:customStyle="1" w:styleId="Char1">
    <w:name w:val="！正文 Char"/>
    <w:link w:val="a8"/>
    <w:qFormat/>
    <w:rsid w:val="005D2B53"/>
    <w:rPr>
      <w:rFonts w:ascii="Times New Roman" w:hAnsi="Times New Roman"/>
      <w:sz w:val="24"/>
      <w:szCs w:val="28"/>
    </w:rPr>
  </w:style>
  <w:style w:type="paragraph" w:customStyle="1" w:styleId="a8">
    <w:name w:val="！正文"/>
    <w:basedOn w:val="a"/>
    <w:link w:val="Char1"/>
    <w:qFormat/>
    <w:rsid w:val="005D2B53"/>
    <w:pPr>
      <w:spacing w:beforeLines="50" w:line="360" w:lineRule="auto"/>
      <w:ind w:firstLineChars="200" w:firstLine="200"/>
      <w:jc w:val="left"/>
    </w:pPr>
    <w:rPr>
      <w:rFonts w:ascii="Times New Roman" w:hAnsi="Times New Roman"/>
      <w:sz w:val="24"/>
      <w:szCs w:val="28"/>
    </w:rPr>
  </w:style>
  <w:style w:type="paragraph" w:customStyle="1" w:styleId="L1">
    <w:name w:val="L1编号"/>
    <w:basedOn w:val="a8"/>
    <w:link w:val="L10"/>
    <w:qFormat/>
    <w:rsid w:val="005D2B53"/>
    <w:pPr>
      <w:numPr>
        <w:numId w:val="25"/>
      </w:numPr>
      <w:spacing w:before="120"/>
      <w:ind w:left="840" w:firstLineChars="0" w:firstLine="0"/>
    </w:pPr>
    <w:rPr>
      <w:rFonts w:eastAsia="宋体" w:cs="Times New Roman"/>
      <w:kern w:val="0"/>
      <w:lang w:val="x-none" w:eastAsia="x-none"/>
    </w:rPr>
  </w:style>
  <w:style w:type="character" w:customStyle="1" w:styleId="L10">
    <w:name w:val="L1编号 字符"/>
    <w:link w:val="L1"/>
    <w:rsid w:val="005D2B53"/>
    <w:rPr>
      <w:rFonts w:ascii="Times New Roman" w:eastAsia="宋体" w:hAnsi="Times New Roman" w:cs="Times New Roman"/>
      <w:kern w:val="0"/>
      <w:sz w:val="24"/>
      <w:szCs w:val="28"/>
      <w:lang w:val="x-none" w:eastAsia="x-none"/>
    </w:rPr>
  </w:style>
  <w:style w:type="paragraph" w:styleId="a9">
    <w:name w:val="List Paragraph"/>
    <w:basedOn w:val="a"/>
    <w:uiPriority w:val="34"/>
    <w:qFormat/>
    <w:rsid w:val="005D2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130399">
      <w:bodyDiv w:val="1"/>
      <w:marLeft w:val="0"/>
      <w:marRight w:val="0"/>
      <w:marTop w:val="0"/>
      <w:marBottom w:val="0"/>
      <w:divBdr>
        <w:top w:val="none" w:sz="0" w:space="0" w:color="auto"/>
        <w:left w:val="none" w:sz="0" w:space="0" w:color="auto"/>
        <w:bottom w:val="none" w:sz="0" w:space="0" w:color="auto"/>
        <w:right w:val="none" w:sz="0" w:space="0" w:color="auto"/>
      </w:divBdr>
    </w:div>
    <w:div w:id="20045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cp:revision>
  <dcterms:created xsi:type="dcterms:W3CDTF">2021-04-08T03:06:00Z</dcterms:created>
  <dcterms:modified xsi:type="dcterms:W3CDTF">2021-10-18T02:12:00Z</dcterms:modified>
</cp:coreProperties>
</file>