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F27DB">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4808DB0B">
      <w:pPr>
        <w:widowControl/>
        <w:shd w:val="clear" w:color="auto" w:fill="FFFFFF"/>
        <w:spacing w:line="520" w:lineRule="exact"/>
        <w:contextualSpacing/>
        <w:rPr>
          <w:rFonts w:ascii="仿宋" w:hAnsi="仿宋" w:eastAsia="仿宋" w:cs="Segoe UI"/>
          <w:color w:val="0F1115"/>
          <w:kern w:val="0"/>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kern w:val="0"/>
          <w:sz w:val="24"/>
          <w:szCs w:val="24"/>
        </w:rPr>
        <w:t> </w:t>
      </w:r>
      <w:r>
        <w:rPr>
          <w:rFonts w:hint="eastAsia" w:ascii="仿宋" w:hAnsi="仿宋" w:eastAsia="仿宋" w:cs="Segoe UI"/>
          <w:color w:val="0F1115"/>
          <w:kern w:val="0"/>
          <w:sz w:val="24"/>
          <w:szCs w:val="24"/>
        </w:rPr>
        <w:t>停车场反向寻车查询机</w:t>
      </w:r>
      <w:r>
        <w:rPr>
          <w:rFonts w:ascii="仿宋" w:hAnsi="仿宋" w:eastAsia="仿宋" w:cs="Segoe UI"/>
          <w:color w:val="0F1115"/>
          <w:kern w:val="0"/>
          <w:sz w:val="24"/>
          <w:szCs w:val="24"/>
        </w:rPr>
        <w:t>采购项目</w:t>
      </w:r>
    </w:p>
    <w:p w14:paraId="16C810C9">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bCs/>
          <w:color w:val="0F1115"/>
          <w:kern w:val="0"/>
          <w:sz w:val="24"/>
          <w:szCs w:val="24"/>
        </w:rPr>
        <w:t>评审原则：</w:t>
      </w:r>
      <w:r>
        <w:rPr>
          <w:rFonts w:ascii="Calibri" w:hAnsi="Calibri" w:eastAsia="仿宋" w:cs="Calibri"/>
          <w:color w:val="0F1115"/>
          <w:kern w:val="0"/>
          <w:sz w:val="24"/>
          <w:szCs w:val="24"/>
        </w:rPr>
        <w:t> </w:t>
      </w:r>
      <w:r>
        <w:rPr>
          <w:rFonts w:ascii="仿宋" w:hAnsi="仿宋" w:eastAsia="仿宋" w:cs="Segoe UI"/>
          <w:color w:val="0F1115"/>
          <w:kern w:val="0"/>
          <w:sz w:val="24"/>
          <w:szCs w:val="24"/>
        </w:rPr>
        <w:t>以下</w:t>
      </w:r>
      <w:r>
        <w:rPr>
          <w:rFonts w:hint="eastAsia" w:ascii="仿宋" w:hAnsi="仿宋" w:eastAsia="仿宋" w:cs="Segoe UI"/>
          <w:color w:val="0F1115"/>
          <w:kern w:val="0"/>
          <w:sz w:val="24"/>
          <w:szCs w:val="24"/>
        </w:rPr>
        <w:t>九</w:t>
      </w:r>
      <w:r>
        <w:rPr>
          <w:rFonts w:ascii="仿宋" w:hAnsi="仿宋" w:eastAsia="仿宋" w:cs="Segoe UI"/>
          <w:color w:val="0F1115"/>
          <w:kern w:val="0"/>
          <w:sz w:val="24"/>
          <w:szCs w:val="24"/>
        </w:rPr>
        <w:t>项审查中，任一参选人有任一项结论为“不通过”，则其资格性审查总体结论为“不通过”，不得进入后续评审。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521"/>
        <w:gridCol w:w="1344"/>
        <w:gridCol w:w="3460"/>
        <w:gridCol w:w="841"/>
        <w:gridCol w:w="2380"/>
      </w:tblGrid>
      <w:tr w14:paraId="596DDE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0" w:type="dxa"/>
              <w:bottom w:w="150" w:type="dxa"/>
              <w:right w:w="240" w:type="dxa"/>
            </w:tcMar>
            <w:vAlign w:val="center"/>
          </w:tcPr>
          <w:p w14:paraId="2350B90B">
            <w:pPr>
              <w:widowControl/>
              <w:jc w:val="left"/>
              <w:rPr>
                <w:rFonts w:ascii="仿宋" w:hAnsi="仿宋" w:eastAsia="仿宋" w:cs="Segoe UI"/>
                <w:bCs/>
                <w:color w:val="0F1115"/>
                <w:kern w:val="0"/>
                <w:sz w:val="24"/>
                <w:szCs w:val="24"/>
              </w:rPr>
            </w:pPr>
            <w:r>
              <w:rPr>
                <w:rFonts w:ascii="仿宋" w:hAnsi="仿宋" w:eastAsia="仿宋" w:cs="Segoe UI"/>
                <w:bCs/>
                <w:color w:val="0F1115"/>
                <w:kern w:val="0"/>
                <w:sz w:val="24"/>
                <w:szCs w:val="24"/>
              </w:rPr>
              <w:t>序号</w:t>
            </w:r>
          </w:p>
        </w:tc>
        <w:tc>
          <w:tcPr>
            <w:tcW w:w="0" w:type="auto"/>
            <w:shd w:val="clear" w:color="auto" w:fill="FFFFFF"/>
            <w:tcMar>
              <w:top w:w="150" w:type="dxa"/>
              <w:left w:w="240" w:type="dxa"/>
              <w:bottom w:w="150" w:type="dxa"/>
              <w:right w:w="240" w:type="dxa"/>
            </w:tcMar>
            <w:vAlign w:val="center"/>
          </w:tcPr>
          <w:p w14:paraId="6AD7A579">
            <w:pPr>
              <w:widowControl/>
              <w:jc w:val="left"/>
              <w:rPr>
                <w:rFonts w:ascii="仿宋" w:hAnsi="仿宋" w:eastAsia="仿宋" w:cs="Segoe UI"/>
                <w:bCs/>
                <w:color w:val="0F1115"/>
                <w:kern w:val="0"/>
                <w:sz w:val="24"/>
                <w:szCs w:val="24"/>
              </w:rPr>
            </w:pPr>
            <w:r>
              <w:rPr>
                <w:rFonts w:ascii="仿宋" w:hAnsi="仿宋" w:eastAsia="仿宋" w:cs="Segoe UI"/>
                <w:bCs/>
                <w:color w:val="0F1115"/>
                <w:kern w:val="0"/>
                <w:sz w:val="24"/>
                <w:szCs w:val="24"/>
              </w:rPr>
              <w:t>审查项目</w:t>
            </w:r>
          </w:p>
        </w:tc>
        <w:tc>
          <w:tcPr>
            <w:tcW w:w="0" w:type="auto"/>
            <w:shd w:val="clear" w:color="auto" w:fill="FFFFFF"/>
            <w:tcMar>
              <w:top w:w="150" w:type="dxa"/>
              <w:left w:w="240" w:type="dxa"/>
              <w:bottom w:w="150" w:type="dxa"/>
              <w:right w:w="240" w:type="dxa"/>
            </w:tcMar>
            <w:vAlign w:val="center"/>
          </w:tcPr>
          <w:p w14:paraId="6DF401EC">
            <w:pPr>
              <w:widowControl/>
              <w:jc w:val="left"/>
              <w:rPr>
                <w:rFonts w:ascii="仿宋" w:hAnsi="仿宋" w:eastAsia="仿宋" w:cs="Segoe UI"/>
                <w:bCs/>
                <w:color w:val="0F1115"/>
                <w:kern w:val="0"/>
                <w:sz w:val="24"/>
                <w:szCs w:val="24"/>
              </w:rPr>
            </w:pPr>
            <w:r>
              <w:rPr>
                <w:rFonts w:ascii="仿宋" w:hAnsi="仿宋" w:eastAsia="仿宋" w:cs="Segoe UI"/>
                <w:bCs/>
                <w:color w:val="0F1115"/>
                <w:kern w:val="0"/>
                <w:sz w:val="24"/>
                <w:szCs w:val="24"/>
              </w:rPr>
              <w:t>审查内容与核验要求</w:t>
            </w:r>
          </w:p>
        </w:tc>
        <w:tc>
          <w:tcPr>
            <w:tcW w:w="0" w:type="auto"/>
            <w:shd w:val="clear" w:color="auto" w:fill="FFFFFF"/>
            <w:tcMar>
              <w:top w:w="150" w:type="dxa"/>
              <w:left w:w="240" w:type="dxa"/>
              <w:bottom w:w="150" w:type="dxa"/>
              <w:right w:w="240" w:type="dxa"/>
            </w:tcMar>
            <w:vAlign w:val="center"/>
          </w:tcPr>
          <w:p w14:paraId="44FABB63">
            <w:pPr>
              <w:widowControl/>
              <w:jc w:val="left"/>
              <w:rPr>
                <w:rFonts w:ascii="仿宋" w:hAnsi="仿宋" w:eastAsia="仿宋" w:cs="Segoe UI"/>
                <w:bCs/>
                <w:color w:val="0F1115"/>
                <w:kern w:val="0"/>
                <w:sz w:val="24"/>
                <w:szCs w:val="24"/>
              </w:rPr>
            </w:pPr>
            <w:r>
              <w:rPr>
                <w:rFonts w:ascii="仿宋" w:hAnsi="仿宋" w:eastAsia="仿宋" w:cs="Segoe UI"/>
                <w:bCs/>
                <w:color w:val="0F1115"/>
                <w:kern w:val="0"/>
                <w:sz w:val="24"/>
                <w:szCs w:val="24"/>
              </w:rPr>
              <w:t>审查结论</w:t>
            </w:r>
          </w:p>
        </w:tc>
        <w:tc>
          <w:tcPr>
            <w:tcW w:w="0" w:type="auto"/>
            <w:shd w:val="clear" w:color="auto" w:fill="FFFFFF"/>
            <w:tcMar>
              <w:top w:w="150" w:type="dxa"/>
              <w:left w:w="240" w:type="dxa"/>
              <w:bottom w:w="150" w:type="dxa"/>
              <w:right w:w="240" w:type="dxa"/>
            </w:tcMar>
            <w:vAlign w:val="center"/>
          </w:tcPr>
          <w:p w14:paraId="61F39A28">
            <w:pPr>
              <w:widowControl/>
              <w:jc w:val="left"/>
              <w:rPr>
                <w:rFonts w:ascii="仿宋" w:hAnsi="仿宋" w:eastAsia="仿宋" w:cs="Segoe UI"/>
                <w:bCs/>
                <w:color w:val="0F1115"/>
                <w:kern w:val="0"/>
                <w:sz w:val="24"/>
                <w:szCs w:val="24"/>
              </w:rPr>
            </w:pPr>
            <w:r>
              <w:rPr>
                <w:rFonts w:ascii="仿宋" w:hAnsi="仿宋" w:eastAsia="仿宋" w:cs="Segoe UI"/>
                <w:bCs/>
                <w:color w:val="0F1115"/>
                <w:kern w:val="0"/>
                <w:sz w:val="24"/>
                <w:szCs w:val="24"/>
              </w:rPr>
              <w:t>审查要点与说明</w:t>
            </w:r>
          </w:p>
        </w:tc>
      </w:tr>
      <w:tr w14:paraId="4821E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6FEAD65">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1</w:t>
            </w:r>
          </w:p>
        </w:tc>
        <w:tc>
          <w:tcPr>
            <w:tcW w:w="0" w:type="auto"/>
            <w:shd w:val="clear" w:color="auto" w:fill="FFFFFF"/>
            <w:tcMar>
              <w:top w:w="150" w:type="dxa"/>
              <w:left w:w="240" w:type="dxa"/>
              <w:bottom w:w="150" w:type="dxa"/>
              <w:right w:w="240" w:type="dxa"/>
            </w:tcMar>
            <w:vAlign w:val="center"/>
          </w:tcPr>
          <w:p w14:paraId="534ED90D">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法人资格</w:t>
            </w:r>
          </w:p>
        </w:tc>
        <w:tc>
          <w:tcPr>
            <w:tcW w:w="0" w:type="auto"/>
            <w:shd w:val="clear" w:color="auto" w:fill="FFFFFF"/>
            <w:tcMar>
              <w:top w:w="150" w:type="dxa"/>
              <w:left w:w="240" w:type="dxa"/>
              <w:bottom w:w="150" w:type="dxa"/>
              <w:right w:w="240" w:type="dxa"/>
            </w:tcMar>
            <w:vAlign w:val="center"/>
          </w:tcPr>
          <w:p w14:paraId="12E9AE01">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在中华人民共和国境内注册，具有独立承担民事责任能力的法人或其他组织。</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合法有效的《营业执照》复印件（加盖公章）。</w:t>
            </w:r>
          </w:p>
        </w:tc>
        <w:tc>
          <w:tcPr>
            <w:tcW w:w="0" w:type="auto"/>
            <w:shd w:val="clear" w:color="auto" w:fill="FFFFFF"/>
            <w:tcMar>
              <w:top w:w="150" w:type="dxa"/>
              <w:left w:w="240" w:type="dxa"/>
              <w:bottom w:w="150" w:type="dxa"/>
              <w:right w:w="240" w:type="dxa"/>
            </w:tcMar>
            <w:vAlign w:val="center"/>
          </w:tcPr>
          <w:p w14:paraId="29C50D85">
            <w:pPr>
              <w:widowControl/>
              <w:jc w:val="left"/>
              <w:rPr>
                <w:rFonts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0" w:type="auto"/>
            <w:shd w:val="clear" w:color="auto" w:fill="FFFFFF"/>
            <w:tcMar>
              <w:top w:w="150" w:type="dxa"/>
              <w:left w:w="240" w:type="dxa"/>
              <w:bottom w:w="150" w:type="dxa"/>
              <w:right w:w="0" w:type="dxa"/>
            </w:tcMar>
            <w:vAlign w:val="center"/>
          </w:tcPr>
          <w:p w14:paraId="07A460CA">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核对单位名称、统一社会信用代码、有效期。</w:t>
            </w:r>
          </w:p>
        </w:tc>
      </w:tr>
      <w:tr w14:paraId="0FD64E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75DCC83">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2</w:t>
            </w:r>
          </w:p>
        </w:tc>
        <w:tc>
          <w:tcPr>
            <w:tcW w:w="0" w:type="auto"/>
            <w:shd w:val="clear" w:color="auto" w:fill="FFFFFF"/>
            <w:tcMar>
              <w:top w:w="150" w:type="dxa"/>
              <w:left w:w="240" w:type="dxa"/>
              <w:bottom w:w="150" w:type="dxa"/>
              <w:right w:w="240" w:type="dxa"/>
            </w:tcMar>
            <w:vAlign w:val="center"/>
          </w:tcPr>
          <w:p w14:paraId="447BA9C9">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法定资质</w:t>
            </w:r>
          </w:p>
        </w:tc>
        <w:tc>
          <w:tcPr>
            <w:tcW w:w="0" w:type="auto"/>
            <w:shd w:val="clear" w:color="auto" w:fill="FFFFFF"/>
            <w:tcMar>
              <w:top w:w="150" w:type="dxa"/>
              <w:left w:w="240" w:type="dxa"/>
              <w:bottom w:w="150" w:type="dxa"/>
              <w:right w:w="240" w:type="dxa"/>
            </w:tcMar>
            <w:vAlign w:val="center"/>
          </w:tcPr>
          <w:p w14:paraId="572D68F2">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本项目无特殊法定资质要求（国家有强制性规定的除外）。</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依据第1项提交的营业执照进行审查。</w:t>
            </w:r>
          </w:p>
        </w:tc>
        <w:tc>
          <w:tcPr>
            <w:tcW w:w="0" w:type="auto"/>
            <w:shd w:val="clear" w:color="auto" w:fill="FFFFFF"/>
            <w:tcMar>
              <w:top w:w="150" w:type="dxa"/>
              <w:left w:w="240" w:type="dxa"/>
              <w:bottom w:w="150" w:type="dxa"/>
              <w:right w:w="240" w:type="dxa"/>
            </w:tcMar>
            <w:vAlign w:val="center"/>
          </w:tcPr>
          <w:p w14:paraId="041FFF75">
            <w:pPr>
              <w:widowControl/>
              <w:jc w:val="left"/>
              <w:rPr>
                <w:rFonts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0" w:type="auto"/>
            <w:shd w:val="clear" w:color="auto" w:fill="FFFFFF"/>
            <w:tcMar>
              <w:top w:w="150" w:type="dxa"/>
              <w:left w:w="240" w:type="dxa"/>
              <w:bottom w:w="150" w:type="dxa"/>
              <w:right w:w="0" w:type="dxa"/>
            </w:tcMar>
            <w:vAlign w:val="center"/>
          </w:tcPr>
          <w:p w14:paraId="5A97E26D">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只要营业执照有效，且未被吊销、注销，即视为通过。</w:t>
            </w:r>
          </w:p>
        </w:tc>
      </w:tr>
      <w:tr w14:paraId="5385F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B9DF5EC">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3</w:t>
            </w:r>
          </w:p>
        </w:tc>
        <w:tc>
          <w:tcPr>
            <w:tcW w:w="0" w:type="auto"/>
            <w:shd w:val="clear" w:color="auto" w:fill="FFFFFF"/>
            <w:tcMar>
              <w:top w:w="150" w:type="dxa"/>
              <w:left w:w="240" w:type="dxa"/>
              <w:bottom w:w="150" w:type="dxa"/>
              <w:right w:w="240" w:type="dxa"/>
            </w:tcMar>
            <w:vAlign w:val="center"/>
          </w:tcPr>
          <w:p w14:paraId="65F017D4">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业绩要求</w:t>
            </w:r>
          </w:p>
        </w:tc>
        <w:tc>
          <w:tcPr>
            <w:tcW w:w="0" w:type="auto"/>
            <w:shd w:val="clear" w:color="auto" w:fill="FFFFFF"/>
            <w:tcMar>
              <w:top w:w="150" w:type="dxa"/>
              <w:left w:w="240" w:type="dxa"/>
              <w:bottom w:w="150" w:type="dxa"/>
              <w:right w:w="240" w:type="dxa"/>
            </w:tcMar>
            <w:vAlign w:val="center"/>
          </w:tcPr>
          <w:p w14:paraId="46CF0997">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自本比选公告发布之日前三年内，是否至少独立完成1个及以上</w:t>
            </w:r>
            <w:bookmarkStart w:id="0" w:name="OLE_LINK40"/>
            <w:bookmarkStart w:id="1" w:name="OLE_LINK39"/>
            <w:r>
              <w:rPr>
                <w:rFonts w:ascii="仿宋" w:hAnsi="仿宋" w:eastAsia="仿宋" w:cs="Segoe UI"/>
                <w:bCs/>
                <w:color w:val="0F1115"/>
                <w:kern w:val="0"/>
                <w:sz w:val="24"/>
                <w:szCs w:val="24"/>
              </w:rPr>
              <w:t>停车场反向寻车、车位引导或同类智慧停车系统</w:t>
            </w:r>
            <w:r>
              <w:rPr>
                <w:rFonts w:ascii="仿宋" w:hAnsi="仿宋" w:eastAsia="仿宋" w:cs="Segoe UI"/>
                <w:color w:val="0F1115"/>
                <w:kern w:val="0"/>
                <w:sz w:val="24"/>
                <w:szCs w:val="24"/>
              </w:rPr>
              <w:t>的供货及服务业绩</w:t>
            </w:r>
            <w:bookmarkEnd w:id="0"/>
            <w:bookmarkEnd w:id="1"/>
            <w:r>
              <w:rPr>
                <w:rFonts w:ascii="仿宋" w:hAnsi="仿宋" w:eastAsia="仿宋" w:cs="Segoe UI"/>
                <w:color w:val="0F1115"/>
                <w:kern w:val="0"/>
                <w:sz w:val="24"/>
                <w:szCs w:val="24"/>
              </w:rPr>
              <w:t>。</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仿宋" w:hAnsi="仿宋" w:eastAsia="仿宋" w:cs="Segoe UI"/>
                <w:color w:val="0F1115"/>
                <w:kern w:val="0"/>
                <w:sz w:val="24"/>
                <w:szCs w:val="24"/>
              </w:rPr>
              <w:t>合同关键页复印件（包含合同封面、</w:t>
            </w:r>
            <w:r>
              <w:rPr>
                <w:rFonts w:ascii="仿宋" w:hAnsi="仿宋" w:eastAsia="仿宋" w:cs="Segoe UI"/>
                <w:bCs/>
                <w:color w:val="0F1115"/>
                <w:kern w:val="0"/>
                <w:sz w:val="24"/>
                <w:szCs w:val="24"/>
              </w:rPr>
              <w:t>服务内容需体现反向寻车/车位引导</w:t>
            </w:r>
            <w:r>
              <w:rPr>
                <w:rFonts w:ascii="仿宋" w:hAnsi="仿宋" w:eastAsia="仿宋" w:cs="Segoe UI"/>
                <w:color w:val="0F1115"/>
                <w:kern w:val="0"/>
                <w:sz w:val="24"/>
                <w:szCs w:val="24"/>
              </w:rPr>
              <w:t>、合同金额页、双方签字盖章页）并加盖公章。</w:t>
            </w:r>
          </w:p>
        </w:tc>
        <w:tc>
          <w:tcPr>
            <w:tcW w:w="0" w:type="auto"/>
            <w:shd w:val="clear" w:color="auto" w:fill="FFFFFF"/>
            <w:tcMar>
              <w:top w:w="150" w:type="dxa"/>
              <w:left w:w="240" w:type="dxa"/>
              <w:bottom w:w="150" w:type="dxa"/>
              <w:right w:w="240" w:type="dxa"/>
            </w:tcMar>
            <w:vAlign w:val="center"/>
          </w:tcPr>
          <w:p w14:paraId="0FAFBD13">
            <w:pPr>
              <w:widowControl/>
              <w:jc w:val="left"/>
              <w:rPr>
                <w:rFonts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0" w:type="auto"/>
            <w:shd w:val="clear" w:color="auto" w:fill="FFFFFF"/>
            <w:tcMar>
              <w:top w:w="150" w:type="dxa"/>
              <w:left w:w="240" w:type="dxa"/>
              <w:bottom w:w="150" w:type="dxa"/>
              <w:right w:w="0" w:type="dxa"/>
            </w:tcMar>
            <w:vAlign w:val="center"/>
          </w:tcPr>
          <w:p w14:paraId="142964E0">
            <w:pPr>
              <w:pStyle w:val="2"/>
              <w:wordWrap w:val="0"/>
              <w:rPr>
                <w:rFonts w:ascii="仿宋" w:hAnsi="仿宋" w:eastAsia="仿宋" w:cs="Segoe UI"/>
                <w:color w:val="0F1115"/>
              </w:rPr>
            </w:pPr>
            <w:r>
              <w:rPr>
                <w:rFonts w:ascii="仿宋" w:hAnsi="仿宋" w:eastAsia="仿宋" w:cs="Segoe UI"/>
              </w:rPr>
              <w:t>业绩合同中需明确体现车位状态管理、车辆定位或路径引导等关键技术特征，否则评审委员会有权不予认定。</w:t>
            </w:r>
          </w:p>
          <w:p w14:paraId="63F545DC">
            <w:pPr>
              <w:widowControl/>
              <w:jc w:val="left"/>
              <w:rPr>
                <w:rFonts w:ascii="仿宋" w:hAnsi="仿宋" w:eastAsia="仿宋" w:cs="Segoe UI"/>
                <w:color w:val="0F1115"/>
                <w:kern w:val="0"/>
                <w:sz w:val="24"/>
                <w:szCs w:val="24"/>
              </w:rPr>
            </w:pPr>
          </w:p>
        </w:tc>
      </w:tr>
      <w:tr w14:paraId="784F57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CB04D6F">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4</w:t>
            </w:r>
          </w:p>
        </w:tc>
        <w:tc>
          <w:tcPr>
            <w:tcW w:w="0" w:type="auto"/>
            <w:shd w:val="clear" w:color="auto" w:fill="FFFFFF"/>
            <w:tcMar>
              <w:top w:w="150" w:type="dxa"/>
              <w:left w:w="240" w:type="dxa"/>
              <w:bottom w:w="150" w:type="dxa"/>
              <w:right w:w="240" w:type="dxa"/>
            </w:tcMar>
            <w:vAlign w:val="center"/>
          </w:tcPr>
          <w:p w14:paraId="62974907">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检测报告要求</w:t>
            </w:r>
          </w:p>
        </w:tc>
        <w:tc>
          <w:tcPr>
            <w:tcW w:w="0" w:type="auto"/>
            <w:shd w:val="clear" w:color="auto" w:fill="FFFFFF"/>
            <w:tcMar>
              <w:top w:w="150" w:type="dxa"/>
              <w:left w:w="240" w:type="dxa"/>
              <w:bottom w:w="150" w:type="dxa"/>
              <w:right w:w="240" w:type="dxa"/>
            </w:tcMar>
            <w:vAlign w:val="center"/>
          </w:tcPr>
          <w:p w14:paraId="2A16B70D">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生产厂家是否具备</w:t>
            </w:r>
            <w:r>
              <w:rPr>
                <w:rFonts w:hint="eastAsia" w:ascii="仿宋" w:hAnsi="仿宋" w:eastAsia="仿宋" w:cs="Segoe UI"/>
                <w:color w:val="0F1115"/>
                <w:kern w:val="0"/>
                <w:sz w:val="24"/>
                <w:szCs w:val="24"/>
              </w:rPr>
              <w:t>：</w:t>
            </w:r>
          </w:p>
          <w:p w14:paraId="60D98A1A">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是否提供由国家认可的第三方检测机构出具的、加盖</w:t>
            </w:r>
            <w:r>
              <w:rPr>
                <w:rFonts w:ascii="仿宋" w:hAnsi="仿宋" w:eastAsia="仿宋" w:cs="Segoe UI"/>
                <w:bCs/>
                <w:color w:val="0F1115"/>
                <w:kern w:val="0"/>
                <w:sz w:val="24"/>
                <w:szCs w:val="24"/>
              </w:rPr>
              <w:t>CMA</w:t>
            </w:r>
            <w:r>
              <w:rPr>
                <w:rFonts w:ascii="仿宋" w:hAnsi="仿宋" w:eastAsia="仿宋" w:cs="Segoe UI"/>
                <w:color w:val="0F1115"/>
                <w:kern w:val="0"/>
                <w:sz w:val="24"/>
                <w:szCs w:val="24"/>
              </w:rPr>
              <w:t>和</w:t>
            </w:r>
            <w:r>
              <w:rPr>
                <w:rFonts w:ascii="仿宋" w:hAnsi="仿宋" w:eastAsia="仿宋" w:cs="Segoe UI"/>
                <w:bCs/>
                <w:color w:val="0F1115"/>
                <w:kern w:val="0"/>
                <w:sz w:val="24"/>
                <w:szCs w:val="24"/>
              </w:rPr>
              <w:t>CNAS</w:t>
            </w:r>
            <w:r>
              <w:rPr>
                <w:rFonts w:ascii="仿宋" w:hAnsi="仿宋" w:eastAsia="仿宋" w:cs="Segoe UI"/>
                <w:color w:val="0F1115"/>
                <w:kern w:val="0"/>
                <w:sz w:val="24"/>
                <w:szCs w:val="24"/>
              </w:rPr>
              <w:t>标志的、检测结论为“符合”或“合格”的</w:t>
            </w:r>
            <w:r>
              <w:rPr>
                <w:rFonts w:ascii="仿宋" w:hAnsi="仿宋" w:eastAsia="仿宋" w:cs="Segoe UI"/>
                <w:bCs/>
                <w:color w:val="0F1115"/>
                <w:kern w:val="0"/>
                <w:sz w:val="24"/>
                <w:szCs w:val="24"/>
              </w:rPr>
              <w:t>反向寻车查询机或同类产品</w:t>
            </w:r>
            <w:r>
              <w:rPr>
                <w:rFonts w:ascii="仿宋" w:hAnsi="仿宋" w:eastAsia="仿宋" w:cs="Segoe UI"/>
                <w:color w:val="0F1115"/>
                <w:kern w:val="0"/>
                <w:sz w:val="24"/>
                <w:szCs w:val="24"/>
              </w:rPr>
              <w:t>检测报告。</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完整的检测报告复印件（加盖公章）。</w:t>
            </w:r>
          </w:p>
        </w:tc>
        <w:tc>
          <w:tcPr>
            <w:tcW w:w="0" w:type="auto"/>
            <w:shd w:val="clear" w:color="auto" w:fill="FFFFFF"/>
            <w:tcMar>
              <w:top w:w="150" w:type="dxa"/>
              <w:left w:w="240" w:type="dxa"/>
              <w:bottom w:w="150" w:type="dxa"/>
              <w:right w:w="240" w:type="dxa"/>
            </w:tcMar>
            <w:vAlign w:val="center"/>
          </w:tcPr>
          <w:p w14:paraId="1493EB41">
            <w:pPr>
              <w:widowControl/>
              <w:jc w:val="left"/>
              <w:rPr>
                <w:rFonts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0" w:type="auto"/>
            <w:shd w:val="clear" w:color="auto" w:fill="FFFFFF"/>
            <w:tcMar>
              <w:top w:w="150" w:type="dxa"/>
              <w:left w:w="240" w:type="dxa"/>
              <w:bottom w:w="150" w:type="dxa"/>
              <w:right w:w="0" w:type="dxa"/>
            </w:tcMar>
            <w:vAlign w:val="center"/>
          </w:tcPr>
          <w:p w14:paraId="09B4CDFF">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检测报告内容应能佐证产品的基本规格与功能。</w:t>
            </w:r>
          </w:p>
        </w:tc>
      </w:tr>
      <w:tr w14:paraId="7D6645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6E254FF">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5</w:t>
            </w:r>
          </w:p>
        </w:tc>
        <w:tc>
          <w:tcPr>
            <w:tcW w:w="0" w:type="auto"/>
            <w:shd w:val="clear" w:color="auto" w:fill="FFFFFF"/>
            <w:tcMar>
              <w:top w:w="150" w:type="dxa"/>
              <w:left w:w="240" w:type="dxa"/>
              <w:bottom w:w="150" w:type="dxa"/>
              <w:right w:w="240" w:type="dxa"/>
            </w:tcMar>
            <w:vAlign w:val="center"/>
          </w:tcPr>
          <w:p w14:paraId="03E37E73">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信誉要求（一）</w:t>
            </w:r>
          </w:p>
        </w:tc>
        <w:tc>
          <w:tcPr>
            <w:tcW w:w="0" w:type="auto"/>
            <w:shd w:val="clear" w:color="auto" w:fill="FFFFFF"/>
            <w:tcMar>
              <w:top w:w="150" w:type="dxa"/>
              <w:left w:w="240" w:type="dxa"/>
              <w:bottom w:w="150" w:type="dxa"/>
              <w:right w:w="240" w:type="dxa"/>
            </w:tcMar>
            <w:vAlign w:val="center"/>
          </w:tcPr>
          <w:p w14:paraId="4976C404">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参加本次比选活动前三年内，在经营活动中无重大违法记录。</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参选人出具的、加盖公章的《无重大违法记录声明函》。</w:t>
            </w:r>
          </w:p>
        </w:tc>
        <w:tc>
          <w:tcPr>
            <w:tcW w:w="0" w:type="auto"/>
            <w:shd w:val="clear" w:color="auto" w:fill="FFFFFF"/>
            <w:tcMar>
              <w:top w:w="150" w:type="dxa"/>
              <w:left w:w="240" w:type="dxa"/>
              <w:bottom w:w="150" w:type="dxa"/>
              <w:right w:w="240" w:type="dxa"/>
            </w:tcMar>
            <w:vAlign w:val="center"/>
          </w:tcPr>
          <w:p w14:paraId="6C4A96CE">
            <w:pPr>
              <w:widowControl/>
              <w:jc w:val="left"/>
              <w:rPr>
                <w:rFonts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0" w:type="auto"/>
            <w:shd w:val="clear" w:color="auto" w:fill="FFFFFF"/>
            <w:tcMar>
              <w:top w:w="150" w:type="dxa"/>
              <w:left w:w="240" w:type="dxa"/>
              <w:bottom w:w="150" w:type="dxa"/>
              <w:right w:w="0" w:type="dxa"/>
            </w:tcMar>
            <w:vAlign w:val="center"/>
          </w:tcPr>
          <w:p w14:paraId="04885660">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声明函须明确声明期限及事项，格式自拟。</w:t>
            </w:r>
          </w:p>
        </w:tc>
      </w:tr>
      <w:tr w14:paraId="57CE03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796EB32">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6</w:t>
            </w:r>
          </w:p>
        </w:tc>
        <w:tc>
          <w:tcPr>
            <w:tcW w:w="0" w:type="auto"/>
            <w:shd w:val="clear" w:color="auto" w:fill="FFFFFF"/>
            <w:tcMar>
              <w:top w:w="150" w:type="dxa"/>
              <w:left w:w="240" w:type="dxa"/>
              <w:bottom w:w="150" w:type="dxa"/>
              <w:right w:w="240" w:type="dxa"/>
            </w:tcMar>
            <w:vAlign w:val="center"/>
          </w:tcPr>
          <w:p w14:paraId="53C9CEAE">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信誉要求（二）</w:t>
            </w:r>
          </w:p>
        </w:tc>
        <w:tc>
          <w:tcPr>
            <w:tcW w:w="0" w:type="auto"/>
            <w:shd w:val="clear" w:color="auto" w:fill="FFFFFF"/>
            <w:tcMar>
              <w:top w:w="150" w:type="dxa"/>
              <w:left w:w="240" w:type="dxa"/>
              <w:bottom w:w="150" w:type="dxa"/>
              <w:right w:w="240" w:type="dxa"/>
            </w:tcMar>
            <w:vAlign w:val="center"/>
          </w:tcPr>
          <w:p w14:paraId="000ACA2C">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在“信用中国”网站未被列入失信被执行人、重大税收违法案件当事人名单或政府采购严重违法失信行为记录名单。</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本项目比选公告发布之日后查询结果的网页截图（加盖公章）。</w:t>
            </w:r>
          </w:p>
        </w:tc>
        <w:tc>
          <w:tcPr>
            <w:tcW w:w="0" w:type="auto"/>
            <w:shd w:val="clear" w:color="auto" w:fill="FFFFFF"/>
            <w:tcMar>
              <w:top w:w="150" w:type="dxa"/>
              <w:left w:w="240" w:type="dxa"/>
              <w:bottom w:w="150" w:type="dxa"/>
              <w:right w:w="240" w:type="dxa"/>
            </w:tcMar>
            <w:vAlign w:val="center"/>
          </w:tcPr>
          <w:p w14:paraId="38FAAF1C">
            <w:pPr>
              <w:widowControl/>
              <w:jc w:val="left"/>
              <w:rPr>
                <w:rFonts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0" w:type="auto"/>
            <w:shd w:val="clear" w:color="auto" w:fill="FFFFFF"/>
            <w:tcMar>
              <w:top w:w="150" w:type="dxa"/>
              <w:left w:w="240" w:type="dxa"/>
              <w:bottom w:w="150" w:type="dxa"/>
              <w:right w:w="0" w:type="dxa"/>
            </w:tcMar>
            <w:vAlign w:val="center"/>
          </w:tcPr>
          <w:p w14:paraId="041C96B3">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截图须清晰显示查询日期、被查询单位全称及结果。</w:t>
            </w:r>
          </w:p>
        </w:tc>
      </w:tr>
      <w:tr w14:paraId="535C9B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572DBD5">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7</w:t>
            </w:r>
          </w:p>
        </w:tc>
        <w:tc>
          <w:tcPr>
            <w:tcW w:w="0" w:type="auto"/>
            <w:shd w:val="clear" w:color="auto" w:fill="FFFFFF"/>
            <w:tcMar>
              <w:top w:w="150" w:type="dxa"/>
              <w:left w:w="240" w:type="dxa"/>
              <w:bottom w:w="150" w:type="dxa"/>
              <w:right w:w="240" w:type="dxa"/>
            </w:tcMar>
            <w:vAlign w:val="center"/>
          </w:tcPr>
          <w:p w14:paraId="72683040">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信誉要求（三）</w:t>
            </w:r>
          </w:p>
        </w:tc>
        <w:tc>
          <w:tcPr>
            <w:tcW w:w="0" w:type="auto"/>
            <w:shd w:val="clear" w:color="auto" w:fill="FFFFFF"/>
            <w:tcMar>
              <w:top w:w="150" w:type="dxa"/>
              <w:left w:w="240" w:type="dxa"/>
              <w:bottom w:w="150" w:type="dxa"/>
              <w:right w:w="240" w:type="dxa"/>
            </w:tcMar>
            <w:vAlign w:val="center"/>
          </w:tcPr>
          <w:p w14:paraId="220FF818">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在“中国政府采购网”未被列入政府采购严重违法失信行为记录名单。</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本项目比选公告发布之日后查询结果的网页截图（加盖公章）。</w:t>
            </w:r>
          </w:p>
        </w:tc>
        <w:tc>
          <w:tcPr>
            <w:tcW w:w="0" w:type="auto"/>
            <w:shd w:val="clear" w:color="auto" w:fill="FFFFFF"/>
            <w:tcMar>
              <w:top w:w="150" w:type="dxa"/>
              <w:left w:w="240" w:type="dxa"/>
              <w:bottom w:w="150" w:type="dxa"/>
              <w:right w:w="240" w:type="dxa"/>
            </w:tcMar>
            <w:vAlign w:val="center"/>
          </w:tcPr>
          <w:p w14:paraId="59AD7979">
            <w:pPr>
              <w:widowControl/>
              <w:jc w:val="left"/>
              <w:rPr>
                <w:rFonts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0" w:type="auto"/>
            <w:shd w:val="clear" w:color="auto" w:fill="FFFFFF"/>
            <w:tcMar>
              <w:top w:w="150" w:type="dxa"/>
              <w:left w:w="240" w:type="dxa"/>
              <w:bottom w:w="150" w:type="dxa"/>
              <w:right w:w="0" w:type="dxa"/>
            </w:tcMar>
            <w:vAlign w:val="center"/>
          </w:tcPr>
          <w:p w14:paraId="6F19FF1B">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同第8项要求。</w:t>
            </w:r>
          </w:p>
        </w:tc>
      </w:tr>
      <w:tr w14:paraId="537829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2B63A3D">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9</w:t>
            </w:r>
          </w:p>
        </w:tc>
        <w:tc>
          <w:tcPr>
            <w:tcW w:w="0" w:type="auto"/>
            <w:shd w:val="clear" w:color="auto" w:fill="FFFFFF"/>
            <w:tcMar>
              <w:top w:w="150" w:type="dxa"/>
              <w:left w:w="240" w:type="dxa"/>
              <w:bottom w:w="150" w:type="dxa"/>
              <w:right w:w="240" w:type="dxa"/>
            </w:tcMar>
            <w:vAlign w:val="center"/>
          </w:tcPr>
          <w:p w14:paraId="43E5062F">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非联合体参选</w:t>
            </w:r>
          </w:p>
        </w:tc>
        <w:tc>
          <w:tcPr>
            <w:tcW w:w="0" w:type="auto"/>
            <w:shd w:val="clear" w:color="auto" w:fill="FFFFFF"/>
            <w:tcMar>
              <w:top w:w="150" w:type="dxa"/>
              <w:left w:w="240" w:type="dxa"/>
              <w:bottom w:w="150" w:type="dxa"/>
              <w:right w:w="240" w:type="dxa"/>
            </w:tcMar>
            <w:vAlign w:val="center"/>
          </w:tcPr>
          <w:p w14:paraId="442B129D">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是否承诺不以联合体形式参与本项目。</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参选文件中关于“非联合体参选”的书面承诺函（加盖公章）。</w:t>
            </w:r>
          </w:p>
        </w:tc>
        <w:tc>
          <w:tcPr>
            <w:tcW w:w="0" w:type="auto"/>
            <w:shd w:val="clear" w:color="auto" w:fill="FFFFFF"/>
            <w:tcMar>
              <w:top w:w="150" w:type="dxa"/>
              <w:left w:w="240" w:type="dxa"/>
              <w:bottom w:w="150" w:type="dxa"/>
              <w:right w:w="240" w:type="dxa"/>
            </w:tcMar>
            <w:vAlign w:val="center"/>
          </w:tcPr>
          <w:p w14:paraId="4375ED32">
            <w:pPr>
              <w:widowControl/>
              <w:jc w:val="left"/>
              <w:rPr>
                <w:rFonts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0" w:type="auto"/>
            <w:shd w:val="clear" w:color="auto" w:fill="FFFFFF"/>
            <w:tcMar>
              <w:top w:w="150" w:type="dxa"/>
              <w:left w:w="240" w:type="dxa"/>
              <w:bottom w:w="150" w:type="dxa"/>
              <w:right w:w="0" w:type="dxa"/>
            </w:tcMar>
            <w:vAlign w:val="center"/>
          </w:tcPr>
          <w:p w14:paraId="1E19810A">
            <w:pPr>
              <w:widowControl/>
              <w:jc w:val="left"/>
              <w:rPr>
                <w:rFonts w:ascii="仿宋" w:hAnsi="仿宋" w:eastAsia="仿宋" w:cs="Segoe UI"/>
                <w:color w:val="0F1115"/>
                <w:kern w:val="0"/>
                <w:sz w:val="24"/>
                <w:szCs w:val="24"/>
              </w:rPr>
            </w:pPr>
            <w:r>
              <w:rPr>
                <w:rFonts w:ascii="仿宋" w:hAnsi="仿宋" w:eastAsia="仿宋" w:cs="Segoe UI"/>
                <w:color w:val="0F1115"/>
                <w:kern w:val="0"/>
                <w:sz w:val="24"/>
                <w:szCs w:val="24"/>
              </w:rPr>
              <w:t>承诺函格式自拟，需明确表述。</w:t>
            </w:r>
          </w:p>
        </w:tc>
      </w:tr>
    </w:tbl>
    <w:p w14:paraId="1420B3C1">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459CBAD2">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28B7DD9C">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30BD82EA">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71540B4B">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3"/>
        <w:tblW w:w="8624"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455"/>
        <w:gridCol w:w="3731"/>
        <w:gridCol w:w="1804"/>
        <w:gridCol w:w="2634"/>
      </w:tblGrid>
      <w:tr w14:paraId="4AE49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260" w:type="dxa"/>
            <w:tcMar>
              <w:top w:w="150" w:type="dxa"/>
              <w:left w:w="0" w:type="dxa"/>
              <w:bottom w:w="150" w:type="dxa"/>
              <w:right w:w="240" w:type="dxa"/>
            </w:tcMar>
            <w:vAlign w:val="center"/>
          </w:tcPr>
          <w:p w14:paraId="4042369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4735A39D">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6FD28690">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2694" w:type="dxa"/>
            <w:tcMar>
              <w:top w:w="150" w:type="dxa"/>
              <w:left w:w="240" w:type="dxa"/>
              <w:bottom w:w="150" w:type="dxa"/>
              <w:right w:w="240" w:type="dxa"/>
            </w:tcMar>
            <w:vAlign w:val="center"/>
          </w:tcPr>
          <w:p w14:paraId="7A813BE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2628F0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260" w:type="dxa"/>
            <w:tcMar>
              <w:top w:w="150" w:type="dxa"/>
              <w:left w:w="0" w:type="dxa"/>
              <w:bottom w:w="150" w:type="dxa"/>
              <w:right w:w="240" w:type="dxa"/>
            </w:tcMar>
            <w:vAlign w:val="center"/>
          </w:tcPr>
          <w:p w14:paraId="3FB7B41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0584601A">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2676A1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45DA10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2694" w:type="dxa"/>
            <w:tcMar>
              <w:top w:w="150" w:type="dxa"/>
              <w:left w:w="240" w:type="dxa"/>
              <w:bottom w:w="150" w:type="dxa"/>
              <w:right w:w="0" w:type="dxa"/>
            </w:tcMar>
            <w:vAlign w:val="center"/>
          </w:tcPr>
          <w:p w14:paraId="66F6D3D1">
            <w:pPr>
              <w:widowControl/>
              <w:spacing w:line="520" w:lineRule="exact"/>
              <w:contextualSpacing/>
              <w:jc w:val="left"/>
              <w:rPr>
                <w:rFonts w:ascii="仿宋" w:hAnsi="仿宋" w:eastAsia="仿宋" w:cs="宋体"/>
                <w:kern w:val="0"/>
                <w:szCs w:val="21"/>
              </w:rPr>
            </w:pPr>
          </w:p>
        </w:tc>
      </w:tr>
      <w:tr w14:paraId="2BDAC3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260" w:type="dxa"/>
            <w:tcMar>
              <w:top w:w="150" w:type="dxa"/>
              <w:left w:w="0" w:type="dxa"/>
              <w:bottom w:w="150" w:type="dxa"/>
              <w:right w:w="240" w:type="dxa"/>
            </w:tcMar>
            <w:vAlign w:val="center"/>
          </w:tcPr>
          <w:p w14:paraId="0B8E6850">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71447803">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6ABCF8B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E9E2E10">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2694" w:type="dxa"/>
            <w:tcMar>
              <w:top w:w="150" w:type="dxa"/>
              <w:left w:w="240" w:type="dxa"/>
              <w:bottom w:w="150" w:type="dxa"/>
              <w:right w:w="0" w:type="dxa"/>
            </w:tcMar>
            <w:vAlign w:val="center"/>
          </w:tcPr>
          <w:p w14:paraId="455A14BF">
            <w:pPr>
              <w:widowControl/>
              <w:spacing w:line="520" w:lineRule="exact"/>
              <w:contextualSpacing/>
              <w:jc w:val="left"/>
              <w:rPr>
                <w:rFonts w:ascii="仿宋" w:hAnsi="仿宋" w:eastAsia="仿宋" w:cs="宋体"/>
                <w:kern w:val="0"/>
                <w:szCs w:val="21"/>
              </w:rPr>
            </w:pPr>
          </w:p>
        </w:tc>
      </w:tr>
      <w:tr w14:paraId="30EA16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260" w:type="dxa"/>
            <w:tcMar>
              <w:top w:w="150" w:type="dxa"/>
              <w:left w:w="0" w:type="dxa"/>
              <w:bottom w:w="150" w:type="dxa"/>
              <w:right w:w="240" w:type="dxa"/>
            </w:tcMar>
            <w:vAlign w:val="center"/>
          </w:tcPr>
          <w:p w14:paraId="0297205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7AC157CA">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6651CF9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B95409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2694" w:type="dxa"/>
            <w:tcMar>
              <w:top w:w="150" w:type="dxa"/>
              <w:left w:w="240" w:type="dxa"/>
              <w:bottom w:w="150" w:type="dxa"/>
              <w:right w:w="0" w:type="dxa"/>
            </w:tcMar>
            <w:vAlign w:val="center"/>
          </w:tcPr>
          <w:p w14:paraId="57DC13A2">
            <w:pPr>
              <w:widowControl/>
              <w:spacing w:line="520" w:lineRule="exact"/>
              <w:contextualSpacing/>
              <w:jc w:val="left"/>
              <w:rPr>
                <w:rFonts w:ascii="仿宋" w:hAnsi="仿宋" w:eastAsia="仿宋" w:cs="宋体"/>
                <w:kern w:val="0"/>
                <w:szCs w:val="21"/>
              </w:rPr>
            </w:pPr>
            <w:bookmarkStart w:id="2" w:name="_GoBack"/>
            <w:bookmarkEnd w:id="2"/>
          </w:p>
        </w:tc>
      </w:tr>
      <w:tr w14:paraId="607660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260" w:type="dxa"/>
            <w:tcMar>
              <w:top w:w="150" w:type="dxa"/>
              <w:left w:w="0" w:type="dxa"/>
              <w:bottom w:w="150" w:type="dxa"/>
              <w:right w:w="240" w:type="dxa"/>
            </w:tcMar>
            <w:vAlign w:val="center"/>
          </w:tcPr>
          <w:p w14:paraId="1F80489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176DA58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6474936B">
            <w:pPr>
              <w:widowControl/>
              <w:spacing w:line="520" w:lineRule="exact"/>
              <w:contextualSpacing/>
              <w:jc w:val="left"/>
              <w:rPr>
                <w:rFonts w:ascii="仿宋" w:hAnsi="仿宋" w:eastAsia="仿宋" w:cs="宋体"/>
                <w:kern w:val="0"/>
                <w:szCs w:val="21"/>
              </w:rPr>
            </w:pPr>
          </w:p>
        </w:tc>
        <w:tc>
          <w:tcPr>
            <w:tcW w:w="2694" w:type="dxa"/>
            <w:tcMar>
              <w:top w:w="150" w:type="dxa"/>
              <w:left w:w="240" w:type="dxa"/>
              <w:bottom w:w="150" w:type="dxa"/>
              <w:right w:w="0" w:type="dxa"/>
            </w:tcMar>
            <w:vAlign w:val="center"/>
          </w:tcPr>
          <w:p w14:paraId="67486C7A">
            <w:pPr>
              <w:widowControl/>
              <w:spacing w:line="520" w:lineRule="exact"/>
              <w:contextualSpacing/>
              <w:jc w:val="left"/>
              <w:rPr>
                <w:rFonts w:ascii="仿宋" w:hAnsi="仿宋" w:eastAsia="仿宋" w:cs="Times New Roman"/>
                <w:kern w:val="0"/>
                <w:szCs w:val="21"/>
              </w:rPr>
            </w:pPr>
          </w:p>
        </w:tc>
      </w:tr>
    </w:tbl>
    <w:p w14:paraId="386BB80A">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bCs/>
          <w:color w:val="0F1115"/>
          <w:kern w:val="0"/>
          <w:sz w:val="24"/>
          <w:szCs w:val="24"/>
        </w:rPr>
        <w:t>评审委员会确认：</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我们确认，已根据比选文件规定的资格要求，对所有参选人进行了公平、公正的审查，并依据评审原则形成上述总体结论。</w:t>
      </w:r>
    </w:p>
    <w:p w14:paraId="17803A3E">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评审员（签字）：__________ __________ __________</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日 期：__________年______月______日</w:t>
      </w:r>
    </w:p>
    <w:p w14:paraId="0F4871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23914"/>
    <w:rsid w:val="08323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2026-05-06T01:42:00Z</dcterms:created>
  <dc:creator>Lyn</dc:creator>
  <cp:lastModifiedBy>Lyn</cp:lastModifiedBy>
  <dcterms:modified xsi:type="dcterms:W3CDTF">2026-05-06T01:44:23Z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E7B76EBECE2545988041FF29F6BA69CC_11</vt:lpwstr>
  </property>
  <property fmtid="{D5CDD505-2E9C-101B-9397-08002B2CF9AE}" pid="4" name="KSOTemplateDocerSaveRecord">
    <vt:lpwstr>eyJoZGlkIjoiMzI1NTc2YjM3YjBhNGRlYTk3YmY1YzQ4ZGRhMmI5ZWUiLCJ1c2VySWQiOiI0MzA1OTk4ODEifQ==</vt:lpwstr>
  </property>
</Properties>
</file>