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32C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bookmarkStart w:id="2" w:name="OLE_LINK2"/>
      <w:bookmarkStart w:id="3" w:name="OLE_LINK1"/>
      <w:bookmarkStart w:id="4" w:name="OLE_LINK10"/>
      <w:bookmarkStart w:id="5" w:name="OLE_LINK7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</w:t>
      </w:r>
      <w:bookmarkStart w:id="6" w:name="_GoBack"/>
      <w:bookmarkEnd w:id="6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4CC4F8C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放射科设备状态及场所防护检测服务项目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313"/>
        <w:gridCol w:w="4757"/>
        <w:gridCol w:w="877"/>
        <w:gridCol w:w="808"/>
      </w:tblGrid>
      <w:tr w14:paraId="6045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5E231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74B36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3109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6F739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B1B3A1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分值属性</w:t>
            </w:r>
          </w:p>
        </w:tc>
      </w:tr>
      <w:tr w14:paraId="5CCF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984B1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价格部分 (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5535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DC4F3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满足比选文件要求且参选价格最低的报价为评审基准价，其价格分为满分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100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分。其他参选人的价格分统一按照下列公式计算：价格得分 = (评审基准价 / 参选报价) 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698A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AB7C6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1728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E6253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商务部分 (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DE46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A10DB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提供自本项目比选公告发布之日起向前推算三年内，独立完成的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三级甲等医院放射设备状态及场所检测服务项目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合同。每提供1个符合要求的有效合同得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分，本项最高得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分。（须提供合同关键页及对应的服务验收证明或结算凭证复印件，否则该业绩不计分）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77FA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089AD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7B3A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3D6EB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CC31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项目团队配置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A2335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项目负责人资历（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项目负责人具备高级放射卫生相关专业技术职称的，得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分；具备中级职称的，得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分；具备初级职称或有效的放射卫生检测与评价培训合格证书的，得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分。本项不重复计分。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检测团队配置（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针对本项目承诺投入的检测人员数量充足、分工明确，每提供一名持有有效的放射卫生检测与评价培训合格证书的人员，得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分，本项最高得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分。（须提供证书复印件及近三个月社保证明）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98900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DB68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7D62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9BEFD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4BEDD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机构资质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FD41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放射卫生技术服务机构资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质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证书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》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及营业执照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、检验检测机构资质认定提供有效期内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资质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证明1分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8CD7A">
            <w:pPr>
              <w:widowControl/>
              <w:jc w:val="left"/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DF879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客观/主观</w:t>
            </w:r>
          </w:p>
        </w:tc>
      </w:tr>
      <w:tr w14:paraId="7335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320F8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技术部分 (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70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9B74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检测服务方案的完整性与可行性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0B771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根据参选人对项目需求的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理解深度、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检测流程（设备清点、现场检测、数据处理、报告出具）的完整性、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3、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检测方法的规范性（列明拟采用的标准）、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4、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针对4个不同院区（多点分散）的服务保障措施进行综合评定：</w:t>
            </w:r>
          </w:p>
          <w:p w14:paraId="774922D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每项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内容详细，与本项目实际情况契合，能完全满足项目实施的得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分，存在瑕疵或者缺陷的得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分，内容与本项目无关或无相关内容的不得分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C987B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683E9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2C35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0879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E8F9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质量控制与售后服务方案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673E5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根据供应商提供的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“质量保证措施”与“售后服务方案”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中2、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报告出具时效、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3、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检测后沟通、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4、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异常情况处理等）进行综合评审：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每项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内容详细，与本项目实际情况契合，能完全满足项目实施的得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分，存在瑕疵或者缺陷的得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分，内容与本项目无关或无相关内容的不得分。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CF691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FEACB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2245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13C9D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320D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对本项目的理解及合理化建议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CFD0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根据参选人对口腔医院放射设备检测特殊性的理解（如CBCT、牙片机等设备的检测要点），以及在不增加费用的前提下提出的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优化检测流程、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缩短停机时间、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3、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提升服务体验等方面的合理化建议进行综合评定：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每项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内容详细，与本项目实际情况契合，能完全满足项目实施的得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分，存在瑕疵或者缺陷的得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分，内容与本项目无关或无相关内容的不得分。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93339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2FA12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70A4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1B82F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7C039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成果展示（检测报告案例）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1903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提供与商务部分业绩对应的、由参选人出具的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放射设备状态检测或场所防护检测报告（关键页）的复印件作为案例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。根据报告的规范性、完整性、清晰度以及符合法规要求的程度进行综合评定：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767B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C21B7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7637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DF479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CB25F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BEC4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3B26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7F56F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6DDB28F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0BC099A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76D44FF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69F5026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  <w:bookmarkEnd w:id="2"/>
      <w:bookmarkEnd w:id="3"/>
      <w:bookmarkEnd w:id="4"/>
      <w:bookmarkEnd w:id="5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E3"/>
    <w:rsid w:val="0002381D"/>
    <w:rsid w:val="0004643B"/>
    <w:rsid w:val="000A1A30"/>
    <w:rsid w:val="000A5C86"/>
    <w:rsid w:val="000E6DA9"/>
    <w:rsid w:val="001330E3"/>
    <w:rsid w:val="001677D0"/>
    <w:rsid w:val="00196120"/>
    <w:rsid w:val="001A67A6"/>
    <w:rsid w:val="001B4791"/>
    <w:rsid w:val="001C4EB8"/>
    <w:rsid w:val="001F500C"/>
    <w:rsid w:val="002044CC"/>
    <w:rsid w:val="002343FF"/>
    <w:rsid w:val="00253A33"/>
    <w:rsid w:val="0025710E"/>
    <w:rsid w:val="002B4071"/>
    <w:rsid w:val="002E02E7"/>
    <w:rsid w:val="002E7446"/>
    <w:rsid w:val="002F16C6"/>
    <w:rsid w:val="0030418A"/>
    <w:rsid w:val="0034161A"/>
    <w:rsid w:val="00346D23"/>
    <w:rsid w:val="0036481C"/>
    <w:rsid w:val="003818F9"/>
    <w:rsid w:val="003F1136"/>
    <w:rsid w:val="00447A02"/>
    <w:rsid w:val="004A51BC"/>
    <w:rsid w:val="004B0D9A"/>
    <w:rsid w:val="00522229"/>
    <w:rsid w:val="00522F1A"/>
    <w:rsid w:val="005545FF"/>
    <w:rsid w:val="00560008"/>
    <w:rsid w:val="00565D76"/>
    <w:rsid w:val="005E71EA"/>
    <w:rsid w:val="00634E42"/>
    <w:rsid w:val="00672A60"/>
    <w:rsid w:val="006C6C59"/>
    <w:rsid w:val="00745D28"/>
    <w:rsid w:val="0078657D"/>
    <w:rsid w:val="00797252"/>
    <w:rsid w:val="007C4AA6"/>
    <w:rsid w:val="00832644"/>
    <w:rsid w:val="008F260D"/>
    <w:rsid w:val="00930EB1"/>
    <w:rsid w:val="00970168"/>
    <w:rsid w:val="00984846"/>
    <w:rsid w:val="009A7A7C"/>
    <w:rsid w:val="009D24BB"/>
    <w:rsid w:val="009E3722"/>
    <w:rsid w:val="00A04BF5"/>
    <w:rsid w:val="00AB5762"/>
    <w:rsid w:val="00AC52B4"/>
    <w:rsid w:val="00AE0284"/>
    <w:rsid w:val="00B2347F"/>
    <w:rsid w:val="00B76C20"/>
    <w:rsid w:val="00BE5ED0"/>
    <w:rsid w:val="00BF20B2"/>
    <w:rsid w:val="00C11039"/>
    <w:rsid w:val="00C75C37"/>
    <w:rsid w:val="00CF02CD"/>
    <w:rsid w:val="00D11B92"/>
    <w:rsid w:val="00D30438"/>
    <w:rsid w:val="00D87605"/>
    <w:rsid w:val="00DC2A4A"/>
    <w:rsid w:val="00DE18D1"/>
    <w:rsid w:val="00DF5027"/>
    <w:rsid w:val="00E318A6"/>
    <w:rsid w:val="00E61E7D"/>
    <w:rsid w:val="00E70F9F"/>
    <w:rsid w:val="00FA3396"/>
    <w:rsid w:val="00FA55DC"/>
    <w:rsid w:val="00FE416F"/>
    <w:rsid w:val="3F954592"/>
    <w:rsid w:val="695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Strong"/>
    <w:qFormat/>
    <w:uiPriority w:val="22"/>
    <w:rPr>
      <w:b/>
      <w:sz w:val="24"/>
    </w:rPr>
  </w:style>
  <w:style w:type="character" w:styleId="10">
    <w:name w:val="Hyperlink"/>
    <w:semiHidden/>
    <w:unhideWhenUsed/>
    <w:qFormat/>
    <w:uiPriority w:val="99"/>
    <w:rPr>
      <w:color w:val="0563C1"/>
      <w:sz w:val="24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15">
    <w:name w:val="样式 样式 小四 行距: 1.5 倍行距 + 首行缩进:  3 字符"/>
    <w:basedOn w:val="1"/>
    <w:qFormat/>
    <w:uiPriority w:val="0"/>
    <w:pPr>
      <w:ind w:firstLine="420" w:firstLineChars="200"/>
    </w:pPr>
    <w:rPr>
      <w:rFonts w:ascii="宋体" w:hAnsi="宋体" w:eastAsia="宋体" w:cs="宋体"/>
      <w:szCs w:val="21"/>
    </w:rPr>
  </w:style>
  <w:style w:type="paragraph" w:customStyle="1" w:styleId="16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文字 Char"/>
    <w:basedOn w:val="8"/>
    <w:link w:val="2"/>
    <w:qFormat/>
    <w:uiPriority w:val="99"/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</w:rPr>
  </w:style>
  <w:style w:type="character" w:customStyle="1" w:styleId="2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1FBD-8B57-4622-8CB4-B69868983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1884</Words>
  <Characters>2038</Characters>
  <Lines>489</Lines>
  <Paragraphs>513</Paragraphs>
  <TotalTime>10</TotalTime>
  <ScaleCrop>false</ScaleCrop>
  <LinksUpToDate>false</LinksUpToDate>
  <CharactersWithSpaces>2170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2026-02-05T01:40:00Z</dcterms:created>
  <dc:creator>柳昱辰</dc:creator>
  <cp:lastModifiedBy>小白 </cp:lastModifiedBy>
  <dcterms:modified xsi:type="dcterms:W3CDTF">2026-03-11T07:04:17Z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eyJoZGlkIjoiNmE4YWE2NWM2NjkyMzUxOGRkNDNkNjJlMmYxYjJlZDkiLCJ1c2VySWQiOiI0MDg0OTgyMzEifQ==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25FEAAA9F06A472A9D3FDBA2F8C6EB64_13</vt:lpwstr>
  </property>
</Properties>
</file>