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193B3">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bookmarkStart w:id="0" w:name="_GoBack"/>
      <w:bookmarkEnd w:id="0"/>
      <w:r>
        <w:rPr>
          <w:rFonts w:ascii="仿宋" w:hAnsi="仿宋" w:eastAsia="仿宋" w:cs="Segoe UI"/>
          <w:b/>
          <w:bCs/>
          <w:sz w:val="32"/>
          <w:szCs w:val="32"/>
        </w:rPr>
        <w:t>：资格性审查表</w:t>
      </w:r>
    </w:p>
    <w:p w14:paraId="246C3177">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ascii="仿宋" w:hAnsi="仿宋" w:eastAsia="仿宋" w:cs="Segoe UI"/>
          <w:color w:val="0F1115"/>
          <w:kern w:val="0"/>
          <w:sz w:val="24"/>
          <w:szCs w:val="24"/>
        </w:rPr>
        <w:t>放射科设备状态及场所防护检测服务项目</w:t>
      </w:r>
    </w:p>
    <w:p w14:paraId="65B26A62">
      <w:pPr>
        <w:pStyle w:val="5"/>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以下六项审查中，任一参选人有任一项结论为“不通过”，则其资格性审查总体结论为“不通过”，不得进入后续评审。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7548A1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08A82EBC">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tcMar>
              <w:top w:w="150" w:type="dxa"/>
              <w:left w:w="240" w:type="dxa"/>
              <w:bottom w:w="150" w:type="dxa"/>
              <w:right w:w="240" w:type="dxa"/>
            </w:tcMar>
            <w:vAlign w:val="center"/>
          </w:tcPr>
          <w:p w14:paraId="3715A2D0">
            <w:pPr>
              <w:widowControl/>
              <w:jc w:val="left"/>
              <w:rPr>
                <w:rFonts w:ascii="仿宋" w:hAnsi="仿宋" w:eastAsia="仿宋" w:cs="宋体"/>
                <w:bCs/>
                <w:kern w:val="0"/>
                <w:szCs w:val="21"/>
              </w:rPr>
            </w:pPr>
            <w:r>
              <w:rPr>
                <w:rFonts w:ascii="仿宋" w:hAnsi="仿宋" w:eastAsia="仿宋" w:cs="宋体"/>
                <w:bCs/>
                <w:kern w:val="0"/>
                <w:szCs w:val="21"/>
              </w:rPr>
              <w:t>审查项目</w:t>
            </w:r>
          </w:p>
        </w:tc>
        <w:tc>
          <w:tcPr>
            <w:tcW w:w="4252" w:type="dxa"/>
            <w:tcMar>
              <w:top w:w="150" w:type="dxa"/>
              <w:left w:w="240" w:type="dxa"/>
              <w:bottom w:w="150" w:type="dxa"/>
              <w:right w:w="240" w:type="dxa"/>
            </w:tcMar>
            <w:vAlign w:val="center"/>
          </w:tcPr>
          <w:p w14:paraId="5413C819">
            <w:pPr>
              <w:widowControl/>
              <w:jc w:val="left"/>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tcMar>
              <w:top w:w="150" w:type="dxa"/>
              <w:left w:w="240" w:type="dxa"/>
              <w:bottom w:w="150" w:type="dxa"/>
              <w:right w:w="240" w:type="dxa"/>
            </w:tcMar>
            <w:vAlign w:val="center"/>
          </w:tcPr>
          <w:p w14:paraId="15F04C50">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tcMar>
              <w:top w:w="150" w:type="dxa"/>
              <w:left w:w="240" w:type="dxa"/>
              <w:bottom w:w="150" w:type="dxa"/>
              <w:right w:w="240" w:type="dxa"/>
            </w:tcMar>
            <w:vAlign w:val="center"/>
          </w:tcPr>
          <w:p w14:paraId="3EAC5BC0">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116B7A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7E6A7F07">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tcMar>
              <w:top w:w="150" w:type="dxa"/>
              <w:left w:w="240" w:type="dxa"/>
              <w:bottom w:w="150" w:type="dxa"/>
              <w:right w:w="240" w:type="dxa"/>
            </w:tcMar>
            <w:vAlign w:val="center"/>
          </w:tcPr>
          <w:p w14:paraId="56982375">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tcMar>
              <w:top w:w="150" w:type="dxa"/>
              <w:left w:w="240" w:type="dxa"/>
              <w:bottom w:w="150" w:type="dxa"/>
              <w:right w:w="240" w:type="dxa"/>
            </w:tcMar>
            <w:vAlign w:val="center"/>
          </w:tcPr>
          <w:p w14:paraId="25951958">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合法有效的《营业执照》复印件（加盖公章）。</w:t>
            </w:r>
          </w:p>
        </w:tc>
        <w:tc>
          <w:tcPr>
            <w:tcW w:w="1608" w:type="dxa"/>
            <w:tcMar>
              <w:top w:w="150" w:type="dxa"/>
              <w:left w:w="240" w:type="dxa"/>
              <w:bottom w:w="150" w:type="dxa"/>
              <w:right w:w="240" w:type="dxa"/>
            </w:tcMar>
            <w:vAlign w:val="center"/>
          </w:tcPr>
          <w:p w14:paraId="63FA16A4">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0C436AF9">
            <w:pPr>
              <w:widowControl/>
              <w:jc w:val="left"/>
              <w:rPr>
                <w:rFonts w:ascii="仿宋" w:hAnsi="仿宋" w:eastAsia="仿宋" w:cs="宋体"/>
                <w:kern w:val="0"/>
                <w:szCs w:val="21"/>
              </w:rPr>
            </w:pPr>
            <w:r>
              <w:rPr>
                <w:rFonts w:ascii="仿宋" w:hAnsi="仿宋" w:eastAsia="仿宋" w:cs="宋体"/>
                <w:kern w:val="0"/>
                <w:szCs w:val="21"/>
              </w:rPr>
              <w:t>核对单位名称、统一社会信用代码、有效期。营业执照应处于有效状态。</w:t>
            </w:r>
          </w:p>
        </w:tc>
      </w:tr>
      <w:tr w14:paraId="3FBFF4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6340678A">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tcMar>
              <w:top w:w="150" w:type="dxa"/>
              <w:left w:w="240" w:type="dxa"/>
              <w:bottom w:w="150" w:type="dxa"/>
              <w:right w:w="240" w:type="dxa"/>
            </w:tcMar>
            <w:vAlign w:val="center"/>
          </w:tcPr>
          <w:p w14:paraId="38D10B79">
            <w:pPr>
              <w:widowControl/>
              <w:jc w:val="left"/>
              <w:rPr>
                <w:rFonts w:ascii="仿宋" w:hAnsi="仿宋" w:eastAsia="仿宋" w:cs="宋体"/>
                <w:kern w:val="0"/>
                <w:szCs w:val="21"/>
              </w:rPr>
            </w:pPr>
            <w:r>
              <w:rPr>
                <w:rFonts w:ascii="仿宋" w:hAnsi="仿宋" w:eastAsia="仿宋" w:cs="宋体"/>
                <w:bCs/>
                <w:kern w:val="0"/>
                <w:szCs w:val="21"/>
              </w:rPr>
              <w:t>法定资质</w:t>
            </w:r>
          </w:p>
        </w:tc>
        <w:tc>
          <w:tcPr>
            <w:tcW w:w="4252" w:type="dxa"/>
            <w:tcMar>
              <w:top w:w="150" w:type="dxa"/>
              <w:left w:w="240" w:type="dxa"/>
              <w:bottom w:w="150" w:type="dxa"/>
              <w:right w:w="240" w:type="dxa"/>
            </w:tcMar>
            <w:vAlign w:val="center"/>
          </w:tcPr>
          <w:p w14:paraId="46B201D7">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bCs/>
                <w:kern w:val="0"/>
                <w:szCs w:val="21"/>
              </w:rPr>
              <w:t> </w:t>
            </w:r>
            <w:r>
              <w:rPr>
                <w:rFonts w:ascii="仿宋" w:hAnsi="仿宋" w:eastAsia="仿宋" w:cs="宋体"/>
                <w:bCs/>
                <w:kern w:val="0"/>
                <w:szCs w:val="21"/>
              </w:rPr>
              <w:t>是否持有有效的《放射卫生技术服务机构资质证书》，且其批准的服务范围是否包含“放射诊疗设备性能检测”和“工作场所防护检测”。</w:t>
            </w:r>
            <w:r>
              <w:rPr>
                <w:rFonts w:ascii="仿宋" w:hAnsi="仿宋" w:eastAsia="仿宋" w:cs="宋体"/>
                <w:bCs/>
                <w:kern w:val="0"/>
                <w:szCs w:val="21"/>
              </w:rPr>
              <w:br w:type="textWrapping"/>
            </w:r>
            <w:r>
              <w:rPr>
                <w:rFonts w:ascii="仿宋" w:hAnsi="仿宋" w:eastAsia="仿宋" w:cs="宋体"/>
                <w:bCs/>
                <w:kern w:val="0"/>
                <w:szCs w:val="21"/>
              </w:rPr>
              <w:t>核验材料：</w:t>
            </w:r>
            <w:r>
              <w:rPr>
                <w:rFonts w:ascii="Calibri" w:hAnsi="Calibri" w:eastAsia="仿宋" w:cs="Calibri"/>
                <w:bCs/>
                <w:kern w:val="0"/>
                <w:szCs w:val="21"/>
              </w:rPr>
              <w:t> </w:t>
            </w:r>
            <w:r>
              <w:rPr>
                <w:rFonts w:ascii="仿宋" w:hAnsi="仿宋" w:eastAsia="仿宋" w:cs="宋体"/>
                <w:bCs/>
                <w:kern w:val="0"/>
                <w:szCs w:val="21"/>
              </w:rPr>
              <w:t>合法有效的《放射卫生技术服务机构资质证书》正本及附表复印件（加盖公章）。</w:t>
            </w:r>
          </w:p>
        </w:tc>
        <w:tc>
          <w:tcPr>
            <w:tcW w:w="1608" w:type="dxa"/>
            <w:tcMar>
              <w:top w:w="150" w:type="dxa"/>
              <w:left w:w="240" w:type="dxa"/>
              <w:bottom w:w="150" w:type="dxa"/>
              <w:right w:w="240" w:type="dxa"/>
            </w:tcMar>
            <w:vAlign w:val="center"/>
          </w:tcPr>
          <w:p w14:paraId="35FD69A0">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55C9F4C4">
            <w:pPr>
              <w:widowControl/>
              <w:jc w:val="left"/>
              <w:rPr>
                <w:rFonts w:ascii="仿宋" w:hAnsi="仿宋" w:eastAsia="仿宋" w:cs="宋体"/>
                <w:kern w:val="0"/>
                <w:szCs w:val="21"/>
              </w:rPr>
            </w:pPr>
            <w:r>
              <w:rPr>
                <w:rFonts w:ascii="仿宋" w:hAnsi="仿宋" w:eastAsia="仿宋" w:cs="宋体"/>
                <w:kern w:val="0"/>
                <w:szCs w:val="21"/>
              </w:rPr>
              <w:t>核对证书单位名称与营业执照是否一致，有效期是否覆盖本项目服务期。重点核对附表范围。</w:t>
            </w:r>
          </w:p>
        </w:tc>
      </w:tr>
      <w:tr w14:paraId="5667FE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421937EE">
            <w:pPr>
              <w:widowControl/>
              <w:ind w:firstLine="210" w:firstLineChars="100"/>
              <w:jc w:val="left"/>
              <w:rPr>
                <w:rFonts w:ascii="仿宋" w:hAnsi="仿宋" w:eastAsia="仿宋" w:cs="宋体"/>
                <w:kern w:val="0"/>
                <w:szCs w:val="21"/>
              </w:rPr>
            </w:pPr>
            <w:r>
              <w:rPr>
                <w:rFonts w:ascii="仿宋" w:hAnsi="仿宋" w:eastAsia="仿宋" w:cs="宋体"/>
                <w:bCs/>
                <w:kern w:val="0"/>
                <w:szCs w:val="21"/>
              </w:rPr>
              <w:t>3</w:t>
            </w:r>
          </w:p>
        </w:tc>
        <w:tc>
          <w:tcPr>
            <w:tcW w:w="1430" w:type="dxa"/>
            <w:tcMar>
              <w:top w:w="150" w:type="dxa"/>
              <w:left w:w="240" w:type="dxa"/>
              <w:bottom w:w="150" w:type="dxa"/>
              <w:right w:w="240" w:type="dxa"/>
            </w:tcMar>
            <w:vAlign w:val="center"/>
          </w:tcPr>
          <w:p w14:paraId="5C838511">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tcMar>
              <w:top w:w="150" w:type="dxa"/>
              <w:left w:w="240" w:type="dxa"/>
              <w:bottom w:w="150" w:type="dxa"/>
              <w:right w:w="240" w:type="dxa"/>
            </w:tcMar>
            <w:vAlign w:val="center"/>
          </w:tcPr>
          <w:p w14:paraId="3C94D4B0">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参加本次比选活动前三年内（</w:t>
            </w:r>
            <w:r>
              <w:rPr>
                <w:rFonts w:ascii="仿宋" w:hAnsi="仿宋" w:eastAsia="仿宋" w:cs="宋体"/>
                <w:bCs/>
                <w:kern w:val="0"/>
                <w:szCs w:val="21"/>
              </w:rPr>
              <w:t>即从本比选公告发布之日起向前推算</w:t>
            </w:r>
            <w:r>
              <w:rPr>
                <w:rFonts w:ascii="仿宋" w:hAnsi="仿宋" w:eastAsia="仿宋" w:cs="宋体"/>
                <w:kern w:val="0"/>
                <w:szCs w:val="21"/>
              </w:rPr>
              <w:t>），在经营活动中无重大违法记录。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参选人出具的、加盖公章的《无重大违法记录声明函》。</w:t>
            </w:r>
          </w:p>
        </w:tc>
        <w:tc>
          <w:tcPr>
            <w:tcW w:w="1608" w:type="dxa"/>
            <w:tcMar>
              <w:top w:w="150" w:type="dxa"/>
              <w:left w:w="240" w:type="dxa"/>
              <w:bottom w:w="150" w:type="dxa"/>
              <w:right w:w="240" w:type="dxa"/>
            </w:tcMar>
            <w:vAlign w:val="center"/>
          </w:tcPr>
          <w:p w14:paraId="34B032EA">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69DFFB7">
            <w:pPr>
              <w:widowControl/>
              <w:jc w:val="left"/>
              <w:rPr>
                <w:rFonts w:ascii="仿宋" w:hAnsi="仿宋" w:eastAsia="仿宋" w:cs="宋体"/>
                <w:kern w:val="0"/>
                <w:szCs w:val="21"/>
              </w:rPr>
            </w:pPr>
            <w:r>
              <w:rPr>
                <w:rFonts w:ascii="仿宋" w:hAnsi="仿宋" w:eastAsia="仿宋" w:cs="宋体"/>
                <w:kern w:val="0"/>
                <w:szCs w:val="21"/>
              </w:rPr>
              <w:t>声明函须明确声明期限及事项。此项为初步承诺，将与第4、5项网站查询结果结合判断。</w:t>
            </w:r>
          </w:p>
        </w:tc>
      </w:tr>
      <w:tr w14:paraId="122AFE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6EAD7B15">
            <w:pPr>
              <w:widowControl/>
              <w:ind w:firstLine="210" w:firstLineChars="100"/>
              <w:jc w:val="left"/>
              <w:rPr>
                <w:rFonts w:ascii="仿宋" w:hAnsi="仿宋" w:eastAsia="仿宋" w:cs="宋体"/>
                <w:kern w:val="0"/>
                <w:szCs w:val="21"/>
              </w:rPr>
            </w:pPr>
            <w:r>
              <w:rPr>
                <w:rFonts w:ascii="仿宋" w:hAnsi="仿宋" w:eastAsia="仿宋" w:cs="宋体"/>
                <w:bCs/>
                <w:kern w:val="0"/>
                <w:szCs w:val="21"/>
              </w:rPr>
              <w:t>4</w:t>
            </w:r>
          </w:p>
        </w:tc>
        <w:tc>
          <w:tcPr>
            <w:tcW w:w="1430" w:type="dxa"/>
            <w:tcMar>
              <w:top w:w="150" w:type="dxa"/>
              <w:left w:w="240" w:type="dxa"/>
              <w:bottom w:w="150" w:type="dxa"/>
              <w:right w:w="240" w:type="dxa"/>
            </w:tcMar>
            <w:vAlign w:val="center"/>
          </w:tcPr>
          <w:p w14:paraId="1057D2A9">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tcMar>
              <w:top w:w="150" w:type="dxa"/>
              <w:left w:w="240" w:type="dxa"/>
              <w:bottom w:w="150" w:type="dxa"/>
              <w:right w:w="240" w:type="dxa"/>
            </w:tcMar>
            <w:vAlign w:val="center"/>
          </w:tcPr>
          <w:p w14:paraId="143964F4">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在“信用中国”网站是否被列入失信被执行人、重大税收违法案件当事人名单或政府采购严重违法失信行为记录名单。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78E2AA05">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2AA189AA">
            <w:pPr>
              <w:widowControl/>
              <w:jc w:val="left"/>
              <w:rPr>
                <w:rFonts w:ascii="仿宋" w:hAnsi="仿宋" w:eastAsia="仿宋" w:cs="宋体"/>
                <w:kern w:val="0"/>
                <w:szCs w:val="21"/>
              </w:rPr>
            </w:pPr>
            <w:r>
              <w:rPr>
                <w:rFonts w:ascii="仿宋" w:hAnsi="仿宋" w:eastAsia="仿宋" w:cs="宋体"/>
                <w:kern w:val="0"/>
                <w:szCs w:val="21"/>
              </w:rPr>
              <w:t>截图须清晰显示查询日期、被查询单位全称及“未发现”等结果。查询日期不在上述期间，或显示存在相关失信记录的，为不通过。</w:t>
            </w:r>
          </w:p>
        </w:tc>
      </w:tr>
      <w:tr w14:paraId="3FAFDD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166D6485">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tcMar>
              <w:top w:w="150" w:type="dxa"/>
              <w:left w:w="240" w:type="dxa"/>
              <w:bottom w:w="150" w:type="dxa"/>
              <w:right w:w="240" w:type="dxa"/>
            </w:tcMar>
            <w:vAlign w:val="center"/>
          </w:tcPr>
          <w:p w14:paraId="7DB60C44">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tcMar>
              <w:top w:w="150" w:type="dxa"/>
              <w:left w:w="240" w:type="dxa"/>
              <w:bottom w:w="150" w:type="dxa"/>
              <w:right w:w="240" w:type="dxa"/>
            </w:tcMar>
            <w:vAlign w:val="center"/>
          </w:tcPr>
          <w:p w14:paraId="4C01979F">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在“中国政府采购网”是否被列入政府采购严重违法失信行为记录名单（处罚期限尚未届满）。</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74227F9B">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A865D22">
            <w:pPr>
              <w:widowControl/>
              <w:jc w:val="left"/>
              <w:rPr>
                <w:rFonts w:ascii="仿宋" w:hAnsi="仿宋" w:eastAsia="仿宋" w:cs="宋体"/>
                <w:kern w:val="0"/>
                <w:szCs w:val="21"/>
              </w:rPr>
            </w:pPr>
            <w:r>
              <w:rPr>
                <w:rFonts w:ascii="仿宋" w:hAnsi="仿宋" w:eastAsia="仿宋" w:cs="宋体"/>
                <w:kern w:val="0"/>
                <w:szCs w:val="21"/>
              </w:rPr>
              <w:t>同第4项要求。</w:t>
            </w:r>
          </w:p>
        </w:tc>
      </w:tr>
      <w:tr w14:paraId="492C65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8C05E04">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tcMar>
              <w:top w:w="150" w:type="dxa"/>
              <w:left w:w="240" w:type="dxa"/>
              <w:bottom w:w="150" w:type="dxa"/>
              <w:right w:w="240" w:type="dxa"/>
            </w:tcMar>
            <w:vAlign w:val="center"/>
          </w:tcPr>
          <w:p w14:paraId="66E3A9ED">
            <w:pPr>
              <w:widowControl/>
              <w:jc w:val="left"/>
              <w:rPr>
                <w:rFonts w:ascii="仿宋" w:hAnsi="仿宋" w:eastAsia="仿宋" w:cs="宋体"/>
                <w:kern w:val="0"/>
                <w:szCs w:val="21"/>
              </w:rPr>
            </w:pPr>
            <w:r>
              <w:rPr>
                <w:rFonts w:ascii="仿宋" w:hAnsi="仿宋" w:eastAsia="仿宋" w:cs="宋体"/>
                <w:bCs/>
                <w:kern w:val="0"/>
                <w:szCs w:val="21"/>
              </w:rPr>
              <w:t>非联合体参选</w:t>
            </w:r>
          </w:p>
        </w:tc>
        <w:tc>
          <w:tcPr>
            <w:tcW w:w="4252" w:type="dxa"/>
            <w:tcMar>
              <w:top w:w="150" w:type="dxa"/>
              <w:left w:w="240" w:type="dxa"/>
              <w:bottom w:w="150" w:type="dxa"/>
              <w:right w:w="240" w:type="dxa"/>
            </w:tcMar>
            <w:vAlign w:val="center"/>
          </w:tcPr>
          <w:p w14:paraId="46FAC735">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tcMar>
              <w:top w:w="150" w:type="dxa"/>
              <w:left w:w="240" w:type="dxa"/>
              <w:bottom w:w="150" w:type="dxa"/>
              <w:right w:w="240" w:type="dxa"/>
            </w:tcMar>
            <w:vAlign w:val="center"/>
          </w:tcPr>
          <w:p w14:paraId="1DB91B7D">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1605F14">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474BF8AB">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488F92DC">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4701DA7D">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2D27BBB6">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685907D6">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605DE5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3A8E8AF6">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0975E0A1">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0A372B20">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017E2BAB">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23C8A6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D423F81">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418AE246">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081769EE">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0547826B">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2362E3C4">
            <w:pPr>
              <w:widowControl/>
              <w:spacing w:line="520" w:lineRule="exact"/>
              <w:contextualSpacing/>
              <w:jc w:val="left"/>
              <w:rPr>
                <w:rFonts w:ascii="仿宋" w:hAnsi="仿宋" w:eastAsia="仿宋" w:cs="宋体"/>
                <w:kern w:val="0"/>
                <w:szCs w:val="21"/>
              </w:rPr>
            </w:pPr>
          </w:p>
        </w:tc>
      </w:tr>
      <w:tr w14:paraId="016454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639818DE">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5CFEE10D">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390C98D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3350909A">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34C840A2">
            <w:pPr>
              <w:widowControl/>
              <w:spacing w:line="520" w:lineRule="exact"/>
              <w:contextualSpacing/>
              <w:jc w:val="left"/>
              <w:rPr>
                <w:rFonts w:ascii="仿宋" w:hAnsi="仿宋" w:eastAsia="仿宋" w:cs="宋体"/>
                <w:kern w:val="0"/>
                <w:szCs w:val="21"/>
              </w:rPr>
            </w:pPr>
          </w:p>
        </w:tc>
      </w:tr>
      <w:tr w14:paraId="2F147B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1152C8A">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245A603C">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3A2AA251">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10A1D7AE">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2BDBECB4">
            <w:pPr>
              <w:widowControl/>
              <w:spacing w:line="520" w:lineRule="exact"/>
              <w:contextualSpacing/>
              <w:jc w:val="left"/>
              <w:rPr>
                <w:rFonts w:ascii="仿宋" w:hAnsi="仿宋" w:eastAsia="仿宋" w:cs="宋体"/>
                <w:kern w:val="0"/>
                <w:szCs w:val="21"/>
              </w:rPr>
            </w:pPr>
          </w:p>
        </w:tc>
      </w:tr>
      <w:tr w14:paraId="490569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FD67DFD">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22AC31D9">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43010AA1">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1A019031">
            <w:pPr>
              <w:widowControl/>
              <w:spacing w:line="520" w:lineRule="exact"/>
              <w:contextualSpacing/>
              <w:jc w:val="left"/>
              <w:rPr>
                <w:rFonts w:ascii="仿宋" w:hAnsi="仿宋" w:eastAsia="仿宋" w:cs="Times New Roman"/>
                <w:kern w:val="0"/>
                <w:szCs w:val="21"/>
              </w:rPr>
            </w:pPr>
          </w:p>
        </w:tc>
      </w:tr>
    </w:tbl>
    <w:p w14:paraId="6F9F4C89">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644271A6">
      <w:pPr>
        <w:widowControl/>
        <w:shd w:val="clear" w:color="auto" w:fill="FFFFFF"/>
        <w:spacing w:line="520" w:lineRule="exact"/>
        <w:contextualSpacing/>
        <w:jc w:val="left"/>
        <w:rPr>
          <w:rFonts w:ascii="仿宋" w:hAnsi="仿宋" w:eastAsia="仿宋" w:cs="Segoe UI"/>
          <w:b/>
          <w:bCs/>
          <w:sz w:val="32"/>
          <w:szCs w:val="32"/>
        </w:rPr>
        <w:sectPr>
          <w:pgSz w:w="11906" w:h="16838"/>
          <w:pgMar w:top="1440" w:right="1800" w:bottom="1440" w:left="1800" w:header="851" w:footer="992" w:gutter="0"/>
          <w:cols w:space="425" w:num="1"/>
          <w:docGrid w:type="lines" w:linePitch="312" w:charSpace="0"/>
        </w:sectPr>
      </w:pPr>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p w14:paraId="0C1656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76E18"/>
    <w:rsid w:val="2DBF701B"/>
    <w:rsid w:val="69FE4D74"/>
    <w:rsid w:val="6FE12E9B"/>
    <w:rsid w:val="72F76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autoSpaceDE w:val="0"/>
      <w:autoSpaceDN w:val="0"/>
      <w:spacing w:line="360" w:lineRule="auto"/>
      <w:jc w:val="left"/>
    </w:pPr>
    <w:rPr>
      <w:rFonts w:ascii="宋体" w:hAnsi="宋体" w:eastAsia="宋体" w:cs="宋体"/>
      <w:kern w:val="0"/>
      <w:sz w:val="24"/>
    </w:rPr>
  </w:style>
  <w:style w:type="paragraph" w:customStyle="1" w:styleId="5">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2026-03-11T07:00:00Z</dcterms:created>
  <dc:creator>小白 </dc:creator>
  <cp:lastModifiedBy>小白 </cp:lastModifiedBy>
  <dcterms:modified xsi:type="dcterms:W3CDTF">2026-03-11T07:02:50Z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25BED59E18C74E18AECF9429251F2249_13</vt:lpwstr>
  </property>
  <property fmtid="{D5CDD505-2E9C-101B-9397-08002B2CF9AE}" pid="4" name="KSOTemplateDocerSaveRecord">
    <vt:lpwstr>eyJoZGlkIjoiNmE4YWE2NWM2NjkyMzUxOGRkNDNkNjJlMmYxYjJlZDkiLCJ1c2VySWQiOiI0MDg0OTgyMzEifQ==</vt:lpwstr>
  </property>
</Properties>
</file>