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71631">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4DEB557A">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kern w:val="0"/>
          <w:sz w:val="24"/>
          <w:szCs w:val="24"/>
        </w:rPr>
        <w:t>王府井院区电梯日常维护保养服务项目</w:t>
      </w:r>
    </w:p>
    <w:p w14:paraId="583B16F0">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以下审查项目中，任一参选人有任一项结论为“不通过”，则其资格性审查总体结论为“不通过”，不得进入后续符合性审查及综合评分环节。</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D2720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6DEBEB6C">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0EB38034">
            <w:pPr>
              <w:widowControl/>
              <w:jc w:val="center"/>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174A0902">
            <w:pPr>
              <w:widowControl/>
              <w:jc w:val="center"/>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0E485B76">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08E96728">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095D9B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10C41D6">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E4696D2">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6514B53A">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合法有效的《营业执照》副本复印件（加盖公章）。</w:t>
            </w:r>
          </w:p>
        </w:tc>
        <w:tc>
          <w:tcPr>
            <w:tcW w:w="1608" w:type="dxa"/>
            <w:tcMar>
              <w:top w:w="150" w:type="dxa"/>
              <w:left w:w="240" w:type="dxa"/>
              <w:bottom w:w="150" w:type="dxa"/>
              <w:right w:w="240" w:type="dxa"/>
            </w:tcMar>
            <w:vAlign w:val="center"/>
          </w:tcPr>
          <w:p w14:paraId="66796216">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9B4D509">
            <w:pPr>
              <w:widowControl/>
              <w:jc w:val="left"/>
              <w:rPr>
                <w:rFonts w:ascii="仿宋" w:hAnsi="仿宋" w:eastAsia="仿宋" w:cs="宋体"/>
                <w:kern w:val="0"/>
                <w:szCs w:val="21"/>
              </w:rPr>
            </w:pPr>
            <w:r>
              <w:rPr>
                <w:rFonts w:ascii="仿宋" w:hAnsi="仿宋" w:eastAsia="仿宋" w:cs="宋体"/>
                <w:bCs/>
                <w:kern w:val="0"/>
                <w:szCs w:val="21"/>
              </w:rPr>
              <w:t>核对单位名称、统一社会信用代码、法定代表人、经营范围及有效期限。营业执照应处于有效期内，复印件需清晰可辨。</w:t>
            </w:r>
          </w:p>
        </w:tc>
      </w:tr>
      <w:tr w14:paraId="7ECACE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7217B2B">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0A7F0C26">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4701B405">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具备特种设备安全监督管理部门核发的电梯安装、改造、维修许可证（许可项目应包含电梯修理）。</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有效期内的《中华人民共和国特种设备生产许可证》或《中华人民共和国特种设备安装改造维修许可证》复印件（加盖公章），许可参数须满足本项目电梯类型要求。</w:t>
            </w:r>
          </w:p>
        </w:tc>
        <w:tc>
          <w:tcPr>
            <w:tcW w:w="1608" w:type="dxa"/>
            <w:tcMar>
              <w:top w:w="150" w:type="dxa"/>
              <w:left w:w="240" w:type="dxa"/>
              <w:bottom w:w="150" w:type="dxa"/>
              <w:right w:w="240" w:type="dxa"/>
            </w:tcMar>
            <w:vAlign w:val="center"/>
          </w:tcPr>
          <w:p w14:paraId="2763EFB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FF03FC2">
            <w:pPr>
              <w:widowControl/>
              <w:jc w:val="left"/>
              <w:rPr>
                <w:rFonts w:ascii="仿宋" w:hAnsi="仿宋" w:eastAsia="仿宋" w:cs="宋体"/>
                <w:kern w:val="0"/>
                <w:szCs w:val="21"/>
              </w:rPr>
            </w:pPr>
            <w:r>
              <w:rPr>
                <w:rFonts w:ascii="仿宋" w:hAnsi="仿宋" w:eastAsia="仿宋" w:cs="宋体"/>
                <w:bCs/>
                <w:kern w:val="0"/>
                <w:szCs w:val="21"/>
              </w:rPr>
              <w:t>1. 核查许可证是否在有效期内。</w:t>
            </w:r>
            <w:r>
              <w:rPr>
                <w:rFonts w:ascii="仿宋" w:hAnsi="仿宋" w:eastAsia="仿宋" w:cs="宋体"/>
                <w:bCs/>
                <w:kern w:val="0"/>
                <w:szCs w:val="21"/>
              </w:rPr>
              <w:br w:type="textWrapping"/>
            </w:r>
            <w:r>
              <w:rPr>
                <w:rFonts w:ascii="仿宋" w:hAnsi="仿宋" w:eastAsia="仿宋" w:cs="宋体"/>
                <w:bCs/>
                <w:kern w:val="0"/>
                <w:szCs w:val="21"/>
              </w:rPr>
              <w:t>2. 许可项目应包含电梯修理（或安装、改造、维修）。</w:t>
            </w:r>
            <w:r>
              <w:rPr>
                <w:rFonts w:ascii="仿宋" w:hAnsi="仿宋" w:eastAsia="仿宋" w:cs="宋体"/>
                <w:bCs/>
                <w:kern w:val="0"/>
                <w:szCs w:val="21"/>
              </w:rPr>
              <w:br w:type="textWrapping"/>
            </w:r>
            <w:r>
              <w:rPr>
                <w:rFonts w:ascii="仿宋" w:hAnsi="仿宋" w:eastAsia="仿宋" w:cs="宋体"/>
                <w:bCs/>
                <w:kern w:val="0"/>
                <w:szCs w:val="21"/>
              </w:rPr>
              <w:t>3. 许可子项目应包含曳引驱动乘客电梯，且级别与设备参数匹配。</w:t>
            </w:r>
          </w:p>
        </w:tc>
      </w:tr>
      <w:tr w14:paraId="4FAA9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5522A2B">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7C28825E">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391E4CAE">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5A7084D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9A590A3">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26A6A8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E77857F">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2A4950A6">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59A7BF4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1361F1D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2F889AC8">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4DEA2F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2AB3D66">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5E5F5FD3">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0BEBFF77">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77B43B9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85EF502">
            <w:pPr>
              <w:widowControl/>
              <w:jc w:val="left"/>
              <w:rPr>
                <w:rFonts w:ascii="仿宋" w:hAnsi="仿宋" w:eastAsia="仿宋" w:cs="宋体"/>
                <w:kern w:val="0"/>
                <w:szCs w:val="21"/>
              </w:rPr>
            </w:pPr>
            <w:r>
              <w:rPr>
                <w:rFonts w:ascii="仿宋" w:hAnsi="仿宋" w:eastAsia="仿宋" w:cs="宋体"/>
                <w:kern w:val="0"/>
                <w:szCs w:val="21"/>
              </w:rPr>
              <w:t>同第4项要求。</w:t>
            </w:r>
          </w:p>
        </w:tc>
      </w:tr>
      <w:tr w14:paraId="7B3FC6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C3EA8DD">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7AE0FE79">
            <w:pPr>
              <w:widowControl/>
              <w:jc w:val="left"/>
              <w:rPr>
                <w:rFonts w:ascii="仿宋" w:hAnsi="仿宋" w:eastAsia="仿宋" w:cs="宋体"/>
                <w:kern w:val="0"/>
                <w:szCs w:val="21"/>
              </w:rPr>
            </w:pPr>
            <w:r>
              <w:rPr>
                <w:rFonts w:ascii="仿宋" w:hAnsi="仿宋" w:eastAsia="仿宋" w:cs="宋体"/>
                <w:bCs/>
                <w:kern w:val="0"/>
                <w:szCs w:val="21"/>
              </w:rPr>
              <w:t>非联合体声明</w:t>
            </w:r>
          </w:p>
        </w:tc>
        <w:tc>
          <w:tcPr>
            <w:tcW w:w="4252" w:type="dxa"/>
            <w:tcMar>
              <w:top w:w="150" w:type="dxa"/>
              <w:left w:w="240" w:type="dxa"/>
              <w:bottom w:w="150" w:type="dxa"/>
              <w:right w:w="240" w:type="dxa"/>
            </w:tcMar>
            <w:vAlign w:val="center"/>
          </w:tcPr>
          <w:p w14:paraId="248F6025">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2B682C68">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67C57C3">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58B6D2B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3686D63E">
      <w:pPr>
        <w:widowControl/>
        <w:shd w:val="clear" w:color="auto" w:fill="FFFFFF"/>
        <w:spacing w:line="520" w:lineRule="exact"/>
        <w:contextualSpacing/>
        <w:jc w:val="left"/>
        <w:rPr>
          <w:rFonts w:ascii="仿宋" w:hAnsi="仿宋" w:eastAsia="仿宋" w:cs="Segoe UI"/>
          <w:bCs/>
          <w:color w:val="0F1115"/>
          <w:kern w:val="0"/>
          <w:szCs w:val="21"/>
        </w:rPr>
      </w:pPr>
      <w:r>
        <w:rPr>
          <w:rFonts w:ascii="仿宋" w:hAnsi="仿宋" w:eastAsia="仿宋" w:cs="Segoe UI"/>
          <w:bCs/>
          <w:color w:val="0F1115"/>
          <w:kern w:val="0"/>
          <w:szCs w:val="21"/>
        </w:rPr>
        <w:t>评审员填写指引：</w:t>
      </w:r>
    </w:p>
    <w:p w14:paraId="241CC85A">
      <w:pPr>
        <w:pStyle w:val="4"/>
        <w:numPr>
          <w:ilvl w:val="0"/>
          <w:numId w:val="1"/>
        </w:numPr>
        <w:shd w:val="clear" w:color="auto" w:fill="FFFFFF"/>
        <w:spacing w:before="0" w:beforeAutospacing="0" w:after="0" w:afterAutospacing="0" w:line="520" w:lineRule="exact"/>
        <w:contextualSpacing/>
        <w:rPr>
          <w:rFonts w:ascii="仿宋" w:hAnsi="仿宋" w:eastAsia="仿宋" w:cs="Segoe UI"/>
          <w:bCs/>
          <w:color w:val="0F1115"/>
          <w:sz w:val="21"/>
          <w:szCs w:val="21"/>
        </w:rPr>
      </w:pPr>
      <w:r>
        <w:rPr>
          <w:rFonts w:ascii="仿宋" w:hAnsi="仿宋" w:eastAsia="仿宋" w:cs="Segoe UI"/>
          <w:bCs/>
          <w:color w:val="0F1115"/>
          <w:sz w:val="21"/>
          <w:szCs w:val="21"/>
        </w:rPr>
        <w:t>请根据上表对每家参选人进行逐项审查，并在对应“审查结论”栏勾选“通过”或“不通过”。</w:t>
      </w:r>
    </w:p>
    <w:p w14:paraId="4528C9DB">
      <w:pPr>
        <w:pStyle w:val="4"/>
        <w:numPr>
          <w:ilvl w:val="0"/>
          <w:numId w:val="1"/>
        </w:numPr>
        <w:shd w:val="clear" w:color="auto" w:fill="FFFFFF"/>
        <w:spacing w:before="0" w:beforeAutospacing="0" w:after="0" w:afterAutospacing="0" w:line="520" w:lineRule="exact"/>
        <w:contextualSpacing/>
        <w:rPr>
          <w:rFonts w:ascii="仿宋" w:hAnsi="仿宋" w:eastAsia="仿宋" w:cs="Segoe UI"/>
          <w:bCs/>
          <w:color w:val="0F1115"/>
          <w:sz w:val="21"/>
          <w:szCs w:val="21"/>
        </w:rPr>
      </w:pPr>
      <w:r>
        <w:rPr>
          <w:rFonts w:ascii="仿宋" w:hAnsi="仿宋" w:eastAsia="仿宋" w:cs="Segoe UI"/>
          <w:bCs/>
          <w:color w:val="0F1115"/>
          <w:sz w:val="21"/>
          <w:szCs w:val="21"/>
        </w:rPr>
        <w:t>完成逐项审查后，根据评审原则（有一项不通过则总体不通过），在本表记录总体结论。</w:t>
      </w:r>
    </w:p>
    <w:p w14:paraId="6A909195">
      <w:pPr>
        <w:widowControl/>
        <w:numPr>
          <w:ilvl w:val="0"/>
          <w:numId w:val="1"/>
        </w:numPr>
        <w:shd w:val="clear" w:color="auto" w:fill="FFFFFF"/>
        <w:tabs>
          <w:tab w:val="clear" w:pos="720"/>
        </w:tabs>
        <w:spacing w:line="520" w:lineRule="exact"/>
        <w:contextualSpacing/>
        <w:jc w:val="left"/>
        <w:rPr>
          <w:rFonts w:ascii="仿宋" w:hAnsi="仿宋" w:eastAsia="仿宋" w:cs="Segoe UI"/>
          <w:bCs/>
          <w:color w:val="0F1115"/>
          <w:kern w:val="0"/>
          <w:szCs w:val="21"/>
        </w:rPr>
      </w:pPr>
      <w:r>
        <w:rPr>
          <w:rFonts w:ascii="仿宋" w:hAnsi="仿宋" w:eastAsia="仿宋" w:cs="Segoe UI"/>
          <w:bCs/>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781551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472DE59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46CE5B6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75954E1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7BE0BF3C">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64377C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4ECA92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6621341F">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22D9810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D369A8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2D298AB">
            <w:pPr>
              <w:widowControl/>
              <w:spacing w:line="520" w:lineRule="exact"/>
              <w:contextualSpacing/>
              <w:jc w:val="left"/>
              <w:rPr>
                <w:rFonts w:ascii="仿宋" w:hAnsi="仿宋" w:eastAsia="仿宋" w:cs="宋体"/>
                <w:kern w:val="0"/>
                <w:szCs w:val="21"/>
              </w:rPr>
            </w:pPr>
          </w:p>
        </w:tc>
      </w:tr>
      <w:tr w14:paraId="7B2F20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F9D592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12722AC0">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0DECBB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E39D54A">
            <w:pPr>
              <w:widowControl/>
              <w:spacing w:line="520" w:lineRule="exact"/>
              <w:contextualSpacing/>
              <w:jc w:val="left"/>
              <w:rPr>
                <w:rFonts w:ascii="仿宋" w:hAnsi="仿宋" w:eastAsia="仿宋" w:cs="宋体"/>
                <w:kern w:val="0"/>
                <w:szCs w:val="21"/>
              </w:rPr>
            </w:pPr>
            <w:bookmarkStart w:id="0" w:name="_GoBack"/>
            <w:bookmarkEnd w:id="0"/>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4BB85F5C">
            <w:pPr>
              <w:widowControl/>
              <w:spacing w:line="520" w:lineRule="exact"/>
              <w:contextualSpacing/>
              <w:jc w:val="left"/>
              <w:rPr>
                <w:rFonts w:ascii="仿宋" w:hAnsi="仿宋" w:eastAsia="仿宋" w:cs="宋体"/>
                <w:kern w:val="0"/>
                <w:szCs w:val="21"/>
              </w:rPr>
            </w:pPr>
          </w:p>
        </w:tc>
      </w:tr>
      <w:tr w14:paraId="528CB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9F8943A">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305B6131">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3CAC72C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EBB742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8633FA0">
            <w:pPr>
              <w:widowControl/>
              <w:spacing w:line="520" w:lineRule="exact"/>
              <w:contextualSpacing/>
              <w:jc w:val="left"/>
              <w:rPr>
                <w:rFonts w:ascii="仿宋" w:hAnsi="仿宋" w:eastAsia="仿宋" w:cs="宋体"/>
                <w:kern w:val="0"/>
                <w:szCs w:val="21"/>
              </w:rPr>
            </w:pPr>
          </w:p>
        </w:tc>
      </w:tr>
      <w:tr w14:paraId="11168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CACE3E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0FAF32B1">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4F385ED5">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409AE380">
            <w:pPr>
              <w:widowControl/>
              <w:spacing w:line="520" w:lineRule="exact"/>
              <w:contextualSpacing/>
              <w:jc w:val="left"/>
              <w:rPr>
                <w:rFonts w:ascii="仿宋" w:hAnsi="仿宋" w:eastAsia="仿宋" w:cs="Times New Roman"/>
                <w:kern w:val="0"/>
                <w:szCs w:val="21"/>
              </w:rPr>
            </w:pPr>
          </w:p>
        </w:tc>
      </w:tr>
    </w:tbl>
    <w:p w14:paraId="2792F91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C6B4ECF">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4E44B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284" w:firstLine="0"/>
      </w:pPr>
      <w:rPr>
        <w:rFonts w:hint="eastAsia" w:ascii="仿宋" w:hAnsi="仿宋" w:eastAsia="仿宋" w:cs="Segoe UI"/>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650DE"/>
    <w:rsid w:val="73F6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2026-02-28T03:18:00Z</dcterms:created>
  <dc:creator>Lyn</dc:creator>
  <cp:lastModifiedBy>Lyn</cp:lastModifiedBy>
  <dcterms:modified xsi:type="dcterms:W3CDTF">2026-02-28T03:19:57Z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CF284D82083644AC8A440E192FB06C86_11</vt:lpwstr>
  </property>
  <property fmtid="{D5CDD505-2E9C-101B-9397-08002B2CF9AE}" pid="4" name="KSOTemplateDocerSaveRecord">
    <vt:lpwstr>eyJoZGlkIjoiMzI1NTc2YjM3YjBhNGRlYTk3YmY1YzQ4ZGRhMmI5ZWUiLCJ1c2VySWQiOiI0MzA1OTk4ODEifQ==</vt:lpwstr>
  </property>
</Properties>
</file>