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C1062">
      <w:pPr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color w:val="0F1115"/>
          <w:kern w:val="36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：</w:t>
      </w:r>
      <w:r>
        <w:rPr>
          <w:rFonts w:ascii="仿宋" w:hAnsi="仿宋" w:eastAsia="仿宋" w:cs="Segoe UI"/>
          <w:b/>
          <w:color w:val="0F1115"/>
          <w:kern w:val="36"/>
          <w:sz w:val="32"/>
          <w:szCs w:val="32"/>
        </w:rPr>
        <w:t xml:space="preserve"> </w:t>
      </w:r>
    </w:p>
    <w:p w14:paraId="44CD498E">
      <w:pPr>
        <w:pStyle w:val="5"/>
        <w:numPr>
          <w:ilvl w:val="0"/>
          <w:numId w:val="1"/>
        </w:numPr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应答一览表</w:t>
      </w:r>
    </w:p>
    <w:tbl>
      <w:tblPr>
        <w:tblStyle w:val="3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214"/>
        <w:gridCol w:w="1559"/>
        <w:gridCol w:w="2681"/>
      </w:tblGrid>
      <w:tr w14:paraId="644556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02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B125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22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82C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D7D2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6470B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99736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73AF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服务期限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EEB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E321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AC647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元</w:t>
            </w:r>
          </w:p>
        </w:tc>
      </w:tr>
      <w:tr w14:paraId="6D79A6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423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服务公司名称（盖章）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54D4E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142B2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B00A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服务需求</w:t>
            </w:r>
          </w:p>
          <w:p w14:paraId="161374C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响应情况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373EDF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（如全部响应则填写全部无偏离，如有偏离条款请单独说明。如本栏为空则视为无效响应，文件无效）</w:t>
            </w:r>
          </w:p>
          <w:p w14:paraId="117C868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48A60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8CF8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服务时间/地点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DBD7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我单位承诺自确认供应商后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32"/>
                <w:szCs w:val="32"/>
              </w:rPr>
              <w:t>日内到贵单位指定地点进行服务，并积极配合验收审核工作，服务过程中遵守院所管理要求。</w:t>
            </w:r>
          </w:p>
        </w:tc>
      </w:tr>
      <w:tr w14:paraId="38FE4C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8CD3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服务资质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BA2360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4E394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904F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其他承诺或说明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FE1CF8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931AB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56BA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被授权人</w:t>
            </w:r>
          </w:p>
          <w:p w14:paraId="62CC29AF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（此处手写签名）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123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9FB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691247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FC49F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18A2A2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时 间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C80AEF3">
            <w:pPr>
              <w:spacing w:line="520" w:lineRule="exact"/>
              <w:contextualSpacing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 w14:paraId="5530A1B9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45B91969">
      <w:pPr>
        <w:widowControl/>
        <w:numPr>
          <w:ilvl w:val="0"/>
          <w:numId w:val="2"/>
        </w:numPr>
        <w:shd w:val="clear" w:color="auto" w:fill="FFFFFF"/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本表及下列文件须按要求加盖公章，仅接受现场递交密封的纸质参选文件。评审将依据比选公告第</w:t>
      </w:r>
      <w:r>
        <w:rPr>
          <w:rFonts w:hint="eastAsia" w:ascii="仿宋" w:hAnsi="仿宋" w:eastAsia="仿宋" w:cs="Segoe UI"/>
          <w:color w:val="0F1115"/>
          <w:sz w:val="32"/>
          <w:szCs w:val="32"/>
        </w:rPr>
        <w:t>四</w:t>
      </w:r>
      <w:r>
        <w:rPr>
          <w:rFonts w:ascii="仿宋" w:hAnsi="仿宋" w:eastAsia="仿宋" w:cs="Segoe UI"/>
          <w:color w:val="0F1115"/>
          <w:sz w:val="32"/>
          <w:szCs w:val="32"/>
        </w:rPr>
        <w:t>条规定的“评审办法与标准”进行。</w:t>
      </w:r>
    </w:p>
    <w:p w14:paraId="6910BDDD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本表内容除‘其他承诺或说明’外必须填写，如无相应内容请填写‘无’。其中‘服务需求响应情况’栏如为空，则视为无效响应。</w:t>
      </w:r>
    </w:p>
    <w:p w14:paraId="4250B6A1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采购人自应答文件递交截止后综合比选得出供应商，并在递交日期截止日后3个工作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日内通知成交供应商，未达成成交的供应商不再另行通知。</w:t>
      </w:r>
    </w:p>
    <w:p w14:paraId="2D7B152F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本表应答内容如过多可另附页说明。</w:t>
      </w:r>
    </w:p>
    <w:p w14:paraId="65E8659E">
      <w:pPr>
        <w:pStyle w:val="5"/>
        <w:numPr>
          <w:ilvl w:val="0"/>
          <w:numId w:val="3"/>
        </w:numPr>
        <w:spacing w:line="520" w:lineRule="exact"/>
        <w:ind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应答单位需提交的资格证明文件清单（以下材料复印件应包含在现场递交的纸质参选文件中）</w:t>
      </w:r>
    </w:p>
    <w:p w14:paraId="1F8F4B6C">
      <w:pPr>
        <w:pStyle w:val="5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供应商的复印件（需提供工商行政管理部门核发加载统一社会信用代码的营业执照）（复印件加盖公章）。</w:t>
      </w:r>
    </w:p>
    <w:p w14:paraId="574D2CB9">
      <w:pPr>
        <w:pStyle w:val="5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供应商如为代理商须提供制造厂家的授权书电子版（格式自拟盖章扫描）。</w:t>
      </w:r>
    </w:p>
    <w:p w14:paraId="46B9A1C7">
      <w:pPr>
        <w:pStyle w:val="5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供应商针对本项目的经办人授权书，授权人和被授权人的身份证复印件。</w:t>
      </w:r>
    </w:p>
    <w:p w14:paraId="5A8030B3">
      <w:pPr>
        <w:pStyle w:val="5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分项报价表模板（请根据实际情况进行修改、填写，盖章）</w:t>
      </w:r>
    </w:p>
    <w:tbl>
      <w:tblPr>
        <w:tblStyle w:val="3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6F1DD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921F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8B98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23DC0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7A0BB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</w:tr>
      <w:tr w14:paraId="70E04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D789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872C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7228A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4EC7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ACC6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A96F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D73E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3D19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C469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2CC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B8DF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1D88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C9BC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1920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A4A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4E45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9ABA2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5872C0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358F5D1A"/>
    <w:multiLevelType w:val="multilevel"/>
    <w:tmpl w:val="358F5D1A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1"/>
  </w:num>
  <w:num w:numId="2">
    <w:abstractNumId w:val="2"/>
  </w:num>
  <w:num w:numId="3">
    <w:abstractNumId w:val="1"/>
    <w:lvlOverride w:ilvl="0">
      <w:lvl w:ilvl="0" w:tentative="1">
        <w:start w:val="1"/>
        <w:numFmt w:val="chineseCountingThousand"/>
        <w:lvlText w:val="%1、"/>
        <w:lvlJc w:val="left"/>
        <w:pPr>
          <w:ind w:left="0" w:firstLine="284"/>
        </w:pPr>
        <w:rPr>
          <w:rFonts w:hint="eastAsia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82A25"/>
    <w:rsid w:val="3BB8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autoSpaceDE w:val="0"/>
      <w:autoSpaceDN w:val="0"/>
      <w:spacing w:line="360" w:lineRule="auto"/>
      <w:jc w:val="left"/>
    </w:pPr>
    <w:rPr>
      <w:rFonts w:ascii="宋体" w:hAnsi="宋体" w:cs="宋体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2026-01-29T01:15:00Z</dcterms:created>
  <dc:creator>Lyn</dc:creator>
  <cp:lastModifiedBy>Lyn</cp:lastModifiedBy>
  <dcterms:modified xsi:type="dcterms:W3CDTF">2026-01-29T01:17:15Z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D74F82D34BA34934B70B5A35AB23B0FF_11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