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99718">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附件五：综合评审表（评分表）</w:t>
      </w:r>
      <w:bookmarkStart w:id="0" w:name="_GoBack"/>
      <w:bookmarkEnd w:id="0"/>
    </w:p>
    <w:p w14:paraId="20875915">
      <w:pPr>
        <w:widowControl/>
        <w:shd w:val="clear" w:color="auto" w:fill="FFFFFF"/>
        <w:spacing w:line="520" w:lineRule="exact"/>
        <w:contextualSpacing/>
        <w:rPr>
          <w:rFonts w:hint="eastAsia" w:ascii="仿宋" w:hAnsi="仿宋" w:eastAsia="仿宋" w:cs="Calibri"/>
          <w:sz w:val="28"/>
          <w:szCs w:val="28"/>
        </w:rPr>
      </w:pPr>
      <w:r>
        <w:rPr>
          <w:rFonts w:ascii="仿宋" w:hAnsi="仿宋" w:eastAsia="仿宋" w:cs="Segoe UI"/>
          <w:bCs/>
          <w:sz w:val="28"/>
          <w:szCs w:val="28"/>
        </w:rPr>
        <w:t>项目名称：</w:t>
      </w:r>
      <w:r>
        <w:rPr>
          <w:rFonts w:ascii="仿宋" w:hAnsi="仿宋" w:eastAsia="仿宋" w:cs="Segoe UI"/>
          <w:bCs/>
          <w:color w:val="0F1115"/>
          <w:sz w:val="28"/>
          <w:szCs w:val="28"/>
          <w:shd w:val="clear" w:color="auto" w:fill="FFFFFF"/>
        </w:rPr>
        <w:t>首都医科大学附属北京口腔医院个人数字证书服务项目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15" w:type="dxa"/>
          <w:left w:w="15" w:type="dxa"/>
          <w:bottom w:w="15" w:type="dxa"/>
          <w:right w:w="15" w:type="dxa"/>
        </w:tblCellMar>
      </w:tblPr>
      <w:tblGrid>
        <w:gridCol w:w="1281"/>
        <w:gridCol w:w="1559"/>
        <w:gridCol w:w="8647"/>
        <w:gridCol w:w="1499"/>
      </w:tblGrid>
      <w:tr w14:paraId="64ABA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shd w:val="clear" w:color="auto" w:fill="FFFFFF"/>
            <w:tcMar>
              <w:top w:w="150" w:type="dxa"/>
              <w:left w:w="0" w:type="dxa"/>
              <w:bottom w:w="150" w:type="dxa"/>
              <w:right w:w="240" w:type="dxa"/>
            </w:tcMar>
            <w:vAlign w:val="center"/>
          </w:tcPr>
          <w:p w14:paraId="63FCB5C9">
            <w:pPr>
              <w:widowControl/>
              <w:autoSpaceDE/>
              <w:autoSpaceDN/>
              <w:spacing w:line="240" w:lineRule="auto"/>
              <w:jc w:val="center"/>
              <w:rPr>
                <w:rFonts w:ascii="仿宋" w:hAnsi="仿宋" w:eastAsia="仿宋" w:cs="Segoe UI"/>
                <w:bCs/>
                <w:color w:val="0F1115"/>
                <w:sz w:val="21"/>
                <w:szCs w:val="21"/>
              </w:rPr>
            </w:pPr>
            <w:r>
              <w:rPr>
                <w:rFonts w:ascii="仿宋" w:hAnsi="仿宋" w:eastAsia="仿宋" w:cs="Segoe UI"/>
                <w:bCs/>
                <w:color w:val="0F1115"/>
                <w:sz w:val="21"/>
                <w:szCs w:val="21"/>
              </w:rPr>
              <w:t>评分部分</w:t>
            </w:r>
          </w:p>
        </w:tc>
        <w:tc>
          <w:tcPr>
            <w:tcW w:w="1559" w:type="dxa"/>
            <w:shd w:val="clear" w:color="auto" w:fill="FFFFFF"/>
            <w:tcMar>
              <w:top w:w="150" w:type="dxa"/>
              <w:left w:w="240" w:type="dxa"/>
              <w:bottom w:w="150" w:type="dxa"/>
              <w:right w:w="240" w:type="dxa"/>
            </w:tcMar>
            <w:vAlign w:val="center"/>
          </w:tcPr>
          <w:p w14:paraId="21E430E7">
            <w:pPr>
              <w:widowControl/>
              <w:autoSpaceDE/>
              <w:autoSpaceDN/>
              <w:spacing w:line="240" w:lineRule="auto"/>
              <w:jc w:val="center"/>
              <w:rPr>
                <w:rFonts w:ascii="仿宋" w:hAnsi="仿宋" w:eastAsia="仿宋" w:cs="Segoe UI"/>
                <w:bCs/>
                <w:color w:val="0F1115"/>
                <w:sz w:val="21"/>
                <w:szCs w:val="21"/>
              </w:rPr>
            </w:pPr>
            <w:r>
              <w:rPr>
                <w:rFonts w:ascii="仿宋" w:hAnsi="仿宋" w:eastAsia="仿宋" w:cs="Segoe UI"/>
                <w:bCs/>
                <w:color w:val="0F1115"/>
                <w:sz w:val="21"/>
                <w:szCs w:val="21"/>
              </w:rPr>
              <w:t>评审因素</w:t>
            </w:r>
          </w:p>
        </w:tc>
        <w:tc>
          <w:tcPr>
            <w:tcW w:w="8647" w:type="dxa"/>
            <w:shd w:val="clear" w:color="auto" w:fill="FFFFFF"/>
            <w:tcMar>
              <w:top w:w="150" w:type="dxa"/>
              <w:left w:w="240" w:type="dxa"/>
              <w:bottom w:w="150" w:type="dxa"/>
              <w:right w:w="240" w:type="dxa"/>
            </w:tcMar>
            <w:vAlign w:val="center"/>
          </w:tcPr>
          <w:p w14:paraId="62D59E21">
            <w:pPr>
              <w:widowControl/>
              <w:autoSpaceDE/>
              <w:autoSpaceDN/>
              <w:spacing w:line="240" w:lineRule="auto"/>
              <w:jc w:val="center"/>
              <w:rPr>
                <w:rFonts w:ascii="仿宋" w:hAnsi="仿宋" w:eastAsia="仿宋" w:cs="Segoe UI"/>
                <w:bCs/>
                <w:color w:val="0F1115"/>
                <w:sz w:val="21"/>
                <w:szCs w:val="21"/>
              </w:rPr>
            </w:pPr>
            <w:r>
              <w:rPr>
                <w:rFonts w:ascii="仿宋" w:hAnsi="仿宋" w:eastAsia="仿宋" w:cs="Segoe UI"/>
                <w:bCs/>
                <w:color w:val="0F1115"/>
                <w:sz w:val="21"/>
                <w:szCs w:val="21"/>
              </w:rPr>
              <w:t>评 分 标 准</w:t>
            </w:r>
          </w:p>
        </w:tc>
        <w:tc>
          <w:tcPr>
            <w:tcW w:w="1499" w:type="dxa"/>
            <w:shd w:val="clear" w:color="auto" w:fill="FFFFFF"/>
            <w:tcMar>
              <w:top w:w="150" w:type="dxa"/>
              <w:left w:w="240" w:type="dxa"/>
              <w:bottom w:w="150" w:type="dxa"/>
              <w:right w:w="240" w:type="dxa"/>
            </w:tcMar>
            <w:vAlign w:val="center"/>
          </w:tcPr>
          <w:p w14:paraId="2C86B0F2">
            <w:pPr>
              <w:widowControl/>
              <w:autoSpaceDE/>
              <w:autoSpaceDN/>
              <w:spacing w:line="240" w:lineRule="auto"/>
              <w:jc w:val="center"/>
              <w:rPr>
                <w:rFonts w:ascii="仿宋" w:hAnsi="仿宋" w:eastAsia="仿宋" w:cs="Segoe UI"/>
                <w:bCs/>
                <w:color w:val="0F1115"/>
                <w:sz w:val="21"/>
                <w:szCs w:val="21"/>
              </w:rPr>
            </w:pPr>
            <w:r>
              <w:rPr>
                <w:rFonts w:ascii="仿宋" w:hAnsi="仿宋" w:eastAsia="仿宋" w:cs="Segoe UI"/>
                <w:bCs/>
                <w:color w:val="0F1115"/>
                <w:sz w:val="21"/>
                <w:szCs w:val="21"/>
              </w:rPr>
              <w:t>分值属性</w:t>
            </w:r>
          </w:p>
        </w:tc>
      </w:tr>
      <w:tr w14:paraId="5AF17D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shd w:val="clear" w:color="auto" w:fill="FFFFFF"/>
            <w:tcMar>
              <w:top w:w="150" w:type="dxa"/>
              <w:left w:w="0" w:type="dxa"/>
              <w:bottom w:w="150" w:type="dxa"/>
              <w:right w:w="240" w:type="dxa"/>
            </w:tcMar>
            <w:vAlign w:val="center"/>
          </w:tcPr>
          <w:p w14:paraId="5E9B4667">
            <w:pPr>
              <w:widowControl/>
              <w:autoSpaceDE/>
              <w:autoSpaceDN/>
              <w:spacing w:line="240" w:lineRule="auto"/>
              <w:jc w:val="center"/>
              <w:rPr>
                <w:rFonts w:ascii="仿宋" w:hAnsi="仿宋" w:eastAsia="仿宋" w:cs="Segoe UI"/>
                <w:color w:val="0F1115"/>
                <w:sz w:val="21"/>
                <w:szCs w:val="21"/>
              </w:rPr>
            </w:pPr>
            <w:r>
              <w:rPr>
                <w:rFonts w:ascii="仿宋" w:hAnsi="仿宋" w:eastAsia="仿宋" w:cs="Segoe UI"/>
                <w:bCs/>
                <w:color w:val="0F1115"/>
                <w:sz w:val="21"/>
                <w:szCs w:val="21"/>
              </w:rPr>
              <w:t>价格部分</w:t>
            </w:r>
            <w:r>
              <w:rPr>
                <w:rFonts w:ascii="仿宋" w:hAnsi="仿宋" w:eastAsia="仿宋" w:cs="Segoe UI"/>
                <w:bCs/>
                <w:color w:val="0F1115"/>
                <w:sz w:val="21"/>
                <w:szCs w:val="21"/>
                <w:shd w:val="clear" w:color="auto" w:fill="FFFFFF"/>
                <w:lang w:eastAsia="en-US"/>
              </w:rPr>
              <w:t>(</w:t>
            </w:r>
            <w:r>
              <w:rPr>
                <w:rStyle w:val="4"/>
                <w:rFonts w:hint="eastAsia" w:ascii="仿宋" w:hAnsi="仿宋" w:eastAsia="仿宋"/>
                <w:sz w:val="21"/>
                <w:szCs w:val="21"/>
              </w:rPr>
              <w:t>10</w:t>
            </w:r>
            <w:r>
              <w:rPr>
                <w:rStyle w:val="4"/>
                <w:rFonts w:ascii="仿宋" w:hAnsi="仿宋" w:eastAsia="仿宋" w:cs="Segoe UI"/>
                <w:b w:val="0"/>
                <w:color w:val="0F1115"/>
                <w:sz w:val="21"/>
                <w:szCs w:val="21"/>
                <w:shd w:val="clear" w:color="auto" w:fill="FFFFFF"/>
              </w:rPr>
              <w:t>分</w:t>
            </w:r>
            <w:r>
              <w:rPr>
                <w:rFonts w:ascii="仿宋" w:hAnsi="仿宋" w:eastAsia="仿宋" w:cs="Segoe UI"/>
                <w:bCs/>
                <w:color w:val="0F1115"/>
                <w:sz w:val="21"/>
                <w:szCs w:val="21"/>
                <w:shd w:val="clear" w:color="auto" w:fill="FFFFFF"/>
                <w:lang w:eastAsia="en-US"/>
              </w:rPr>
              <w:t>)</w:t>
            </w:r>
          </w:p>
        </w:tc>
        <w:tc>
          <w:tcPr>
            <w:tcW w:w="1559" w:type="dxa"/>
            <w:shd w:val="clear" w:color="auto" w:fill="FFFFFF"/>
            <w:tcMar>
              <w:top w:w="150" w:type="dxa"/>
              <w:left w:w="240" w:type="dxa"/>
              <w:bottom w:w="150" w:type="dxa"/>
              <w:right w:w="240" w:type="dxa"/>
            </w:tcMar>
            <w:vAlign w:val="center"/>
          </w:tcPr>
          <w:p w14:paraId="5D3D32FA">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shd w:val="clear" w:color="auto" w:fill="FFFFFF"/>
              </w:rPr>
              <w:t>最终报价</w:t>
            </w:r>
          </w:p>
        </w:tc>
        <w:tc>
          <w:tcPr>
            <w:tcW w:w="8647" w:type="dxa"/>
            <w:shd w:val="clear" w:color="auto" w:fill="FFFFFF"/>
            <w:tcMar>
              <w:top w:w="150" w:type="dxa"/>
              <w:left w:w="240" w:type="dxa"/>
              <w:bottom w:w="150" w:type="dxa"/>
              <w:right w:w="240" w:type="dxa"/>
            </w:tcMar>
            <w:vAlign w:val="center"/>
          </w:tcPr>
          <w:p w14:paraId="678D729A">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shd w:val="clear" w:color="auto" w:fill="FFFFFF"/>
              </w:rPr>
              <w:t>以满足比选文件要求且最终报价最低的为评标基准价，其价格得分为满分</w:t>
            </w:r>
            <w:r>
              <w:rPr>
                <w:rStyle w:val="4"/>
                <w:rFonts w:hint="eastAsia" w:ascii="仿宋" w:hAnsi="仿宋" w:eastAsia="仿宋"/>
                <w:sz w:val="21"/>
                <w:szCs w:val="21"/>
              </w:rPr>
              <w:t>10</w:t>
            </w:r>
            <w:r>
              <w:rPr>
                <w:rFonts w:ascii="仿宋" w:hAnsi="仿宋" w:eastAsia="仿宋" w:cs="Segoe UI"/>
                <w:color w:val="0F1115"/>
                <w:sz w:val="21"/>
                <w:szCs w:val="21"/>
                <w:shd w:val="clear" w:color="auto" w:fill="FFFFFF"/>
              </w:rPr>
              <w:t>分。</w:t>
            </w:r>
            <w:r>
              <w:rPr>
                <w:rFonts w:ascii="仿宋" w:hAnsi="仿宋" w:eastAsia="仿宋" w:cs="Segoe UI"/>
                <w:color w:val="0F1115"/>
                <w:sz w:val="21"/>
                <w:szCs w:val="21"/>
              </w:rPr>
              <w:br w:type="textWrapping"/>
            </w:r>
            <w:r>
              <w:rPr>
                <w:rFonts w:ascii="仿宋" w:hAnsi="仿宋" w:eastAsia="仿宋" w:cs="Segoe UI"/>
                <w:color w:val="0F1115"/>
                <w:sz w:val="21"/>
                <w:szCs w:val="21"/>
                <w:shd w:val="clear" w:color="auto" w:fill="FFFFFF"/>
              </w:rPr>
              <w:t>其他供应商的价格得分 = (评标基准价／该供应商的最终报价) ×</w:t>
            </w:r>
            <w:r>
              <w:rPr>
                <w:rStyle w:val="4"/>
                <w:rFonts w:hint="eastAsia" w:ascii="仿宋" w:hAnsi="仿宋" w:eastAsia="仿宋"/>
                <w:sz w:val="21"/>
                <w:szCs w:val="21"/>
              </w:rPr>
              <w:t>10</w:t>
            </w:r>
            <w:r>
              <w:rPr>
                <w:rFonts w:ascii="仿宋" w:hAnsi="仿宋" w:eastAsia="仿宋" w:cs="Segoe UI"/>
                <w:color w:val="0F1115"/>
                <w:sz w:val="21"/>
                <w:szCs w:val="21"/>
                <w:shd w:val="clear" w:color="auto" w:fill="FFFFFF"/>
              </w:rPr>
              <w:t>。</w:t>
            </w:r>
            <w:r>
              <w:rPr>
                <w:rFonts w:ascii="仿宋" w:hAnsi="仿宋" w:eastAsia="仿宋" w:cs="Segoe UI"/>
                <w:color w:val="0F1115"/>
                <w:sz w:val="21"/>
                <w:szCs w:val="21"/>
              </w:rPr>
              <w:br w:type="textWrapping"/>
            </w:r>
            <w:r>
              <w:rPr>
                <w:rFonts w:ascii="仿宋" w:hAnsi="仿宋" w:eastAsia="仿宋" w:cs="Segoe UI"/>
                <w:color w:val="0F1115"/>
                <w:sz w:val="21"/>
                <w:szCs w:val="21"/>
                <w:shd w:val="clear" w:color="auto" w:fill="FFFFFF"/>
              </w:rPr>
              <w:t>注：报价超过最高限价（100,000元）的为无效报价。</w:t>
            </w:r>
          </w:p>
        </w:tc>
        <w:tc>
          <w:tcPr>
            <w:tcW w:w="1499" w:type="dxa"/>
            <w:shd w:val="clear" w:color="auto" w:fill="FFFFFF"/>
            <w:tcMar>
              <w:top w:w="150" w:type="dxa"/>
              <w:left w:w="240" w:type="dxa"/>
              <w:bottom w:w="150" w:type="dxa"/>
              <w:right w:w="0" w:type="dxa"/>
            </w:tcMar>
            <w:vAlign w:val="center"/>
          </w:tcPr>
          <w:p w14:paraId="2F634A8C">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客观</w:t>
            </w:r>
          </w:p>
        </w:tc>
      </w:tr>
      <w:tr w14:paraId="33A69F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restart"/>
            <w:shd w:val="clear" w:color="auto" w:fill="FFFFFF"/>
            <w:tcMar>
              <w:top w:w="150" w:type="dxa"/>
              <w:left w:w="0" w:type="dxa"/>
              <w:bottom w:w="150" w:type="dxa"/>
              <w:right w:w="240" w:type="dxa"/>
            </w:tcMar>
            <w:vAlign w:val="center"/>
          </w:tcPr>
          <w:p w14:paraId="63EC9176">
            <w:pPr>
              <w:spacing w:line="240" w:lineRule="auto"/>
              <w:jc w:val="center"/>
              <w:rPr>
                <w:rFonts w:ascii="仿宋" w:hAnsi="仿宋" w:eastAsia="仿宋" w:cs="Segoe UI"/>
                <w:bCs/>
                <w:color w:val="0F1115"/>
                <w:sz w:val="21"/>
                <w:szCs w:val="21"/>
              </w:rPr>
            </w:pPr>
            <w:r>
              <w:rPr>
                <w:rFonts w:ascii="仿宋" w:hAnsi="仿宋" w:eastAsia="仿宋" w:cs="Segoe UI"/>
                <w:bCs/>
                <w:color w:val="0F1115"/>
                <w:sz w:val="21"/>
                <w:szCs w:val="21"/>
              </w:rPr>
              <w:t>商务部分</w:t>
            </w:r>
            <w:r>
              <w:rPr>
                <w:rFonts w:ascii="仿宋" w:hAnsi="仿宋" w:eastAsia="仿宋" w:cs="Segoe UI"/>
                <w:bCs/>
                <w:color w:val="0F1115"/>
                <w:sz w:val="21"/>
                <w:szCs w:val="21"/>
                <w:shd w:val="clear" w:color="auto" w:fill="FFFFFF"/>
                <w:lang w:eastAsia="en-US"/>
              </w:rPr>
              <w:t>(</w:t>
            </w:r>
            <w:r>
              <w:rPr>
                <w:rStyle w:val="4"/>
                <w:rFonts w:hint="eastAsia" w:ascii="仿宋" w:hAnsi="仿宋" w:eastAsia="仿宋"/>
                <w:sz w:val="21"/>
                <w:szCs w:val="21"/>
              </w:rPr>
              <w:t>25</w:t>
            </w:r>
            <w:r>
              <w:rPr>
                <w:rStyle w:val="4"/>
                <w:rFonts w:ascii="仿宋" w:hAnsi="仿宋" w:eastAsia="仿宋" w:cs="Segoe UI"/>
                <w:b w:val="0"/>
                <w:color w:val="0F1115"/>
                <w:sz w:val="21"/>
                <w:szCs w:val="21"/>
                <w:shd w:val="clear" w:color="auto" w:fill="FFFFFF"/>
              </w:rPr>
              <w:t>分</w:t>
            </w:r>
            <w:r>
              <w:rPr>
                <w:rFonts w:ascii="仿宋" w:hAnsi="仿宋" w:eastAsia="仿宋" w:cs="Segoe UI"/>
                <w:bCs/>
                <w:color w:val="0F1115"/>
                <w:sz w:val="21"/>
                <w:szCs w:val="21"/>
                <w:shd w:val="clear" w:color="auto" w:fill="FFFFFF"/>
                <w:lang w:eastAsia="en-US"/>
              </w:rPr>
              <w:t>)</w:t>
            </w:r>
          </w:p>
        </w:tc>
        <w:tc>
          <w:tcPr>
            <w:tcW w:w="1559" w:type="dxa"/>
            <w:shd w:val="clear" w:color="auto" w:fill="FFFFFF"/>
            <w:tcMar>
              <w:top w:w="150" w:type="dxa"/>
              <w:left w:w="240" w:type="dxa"/>
              <w:bottom w:w="150" w:type="dxa"/>
              <w:right w:w="240" w:type="dxa"/>
            </w:tcMar>
            <w:vAlign w:val="center"/>
          </w:tcPr>
          <w:p w14:paraId="718C57D5">
            <w:pPr>
              <w:widowControl/>
              <w:autoSpaceDE/>
              <w:autoSpaceDN/>
              <w:spacing w:line="240" w:lineRule="auto"/>
              <w:rPr>
                <w:rFonts w:ascii="仿宋" w:hAnsi="仿宋" w:eastAsia="仿宋" w:cs="Segoe UI"/>
                <w:bCs/>
                <w:color w:val="0F1115"/>
                <w:sz w:val="21"/>
                <w:szCs w:val="21"/>
              </w:rPr>
            </w:pPr>
            <w:r>
              <w:rPr>
                <w:rFonts w:hint="eastAsia" w:ascii="仿宋" w:hAnsi="仿宋" w:eastAsia="仿宋" w:cs="Segoe UI"/>
                <w:bCs/>
                <w:color w:val="0F1115"/>
                <w:sz w:val="21"/>
                <w:szCs w:val="21"/>
              </w:rPr>
              <w:t>响应文件质量（2分）</w:t>
            </w:r>
          </w:p>
        </w:tc>
        <w:tc>
          <w:tcPr>
            <w:tcW w:w="8647" w:type="dxa"/>
            <w:shd w:val="clear" w:color="auto" w:fill="FFFFFF"/>
            <w:tcMar>
              <w:top w:w="150" w:type="dxa"/>
              <w:left w:w="240" w:type="dxa"/>
              <w:bottom w:w="150" w:type="dxa"/>
              <w:right w:w="240" w:type="dxa"/>
            </w:tcMar>
            <w:vAlign w:val="center"/>
          </w:tcPr>
          <w:p w14:paraId="5C6EADAF">
            <w:pPr>
              <w:widowControl/>
              <w:autoSpaceDE/>
              <w:autoSpaceDN/>
              <w:spacing w:line="240" w:lineRule="auto"/>
              <w:rPr>
                <w:rFonts w:ascii="仿宋" w:hAnsi="仿宋" w:eastAsia="仿宋" w:cs="Segoe UI"/>
                <w:color w:val="0F1115"/>
                <w:sz w:val="21"/>
                <w:szCs w:val="21"/>
              </w:rPr>
            </w:pPr>
            <w:r>
              <w:rPr>
                <w:rFonts w:hint="eastAsia" w:ascii="仿宋" w:hAnsi="仿宋" w:eastAsia="仿宋" w:cs="Segoe UI"/>
                <w:color w:val="0F1115"/>
                <w:sz w:val="21"/>
                <w:szCs w:val="21"/>
              </w:rPr>
              <w:t>响应文件有目录索引，页码无错乱，标题、编号、正文、表格等排版规范得2分，每出现一个错误扣0.4分，扣完为止。</w:t>
            </w:r>
          </w:p>
        </w:tc>
        <w:tc>
          <w:tcPr>
            <w:tcW w:w="1499" w:type="dxa"/>
            <w:shd w:val="clear" w:color="auto" w:fill="FFFFFF"/>
            <w:tcMar>
              <w:top w:w="150" w:type="dxa"/>
              <w:left w:w="240" w:type="dxa"/>
              <w:bottom w:w="150" w:type="dxa"/>
              <w:right w:w="0" w:type="dxa"/>
            </w:tcMar>
            <w:vAlign w:val="center"/>
          </w:tcPr>
          <w:p w14:paraId="4A8379F5">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客观</w:t>
            </w:r>
          </w:p>
        </w:tc>
      </w:tr>
      <w:tr w14:paraId="68FDA9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continue"/>
            <w:shd w:val="clear" w:color="auto" w:fill="FFFFFF"/>
            <w:tcMar>
              <w:top w:w="150" w:type="dxa"/>
              <w:left w:w="0" w:type="dxa"/>
              <w:bottom w:w="150" w:type="dxa"/>
              <w:right w:w="240" w:type="dxa"/>
            </w:tcMar>
            <w:vAlign w:val="center"/>
          </w:tcPr>
          <w:p w14:paraId="6ACA1059">
            <w:pPr>
              <w:widowControl/>
              <w:autoSpaceDE/>
              <w:autoSpaceDN/>
              <w:spacing w:line="240" w:lineRule="auto"/>
              <w:jc w:val="center"/>
              <w:rPr>
                <w:rFonts w:ascii="仿宋" w:hAnsi="仿宋" w:eastAsia="仿宋" w:cs="Segoe UI"/>
                <w:color w:val="0F1115"/>
                <w:sz w:val="21"/>
                <w:szCs w:val="21"/>
              </w:rPr>
            </w:pPr>
          </w:p>
        </w:tc>
        <w:tc>
          <w:tcPr>
            <w:tcW w:w="1559" w:type="dxa"/>
            <w:shd w:val="clear" w:color="auto" w:fill="FFFFFF"/>
            <w:tcMar>
              <w:top w:w="150" w:type="dxa"/>
              <w:left w:w="240" w:type="dxa"/>
              <w:bottom w:w="150" w:type="dxa"/>
              <w:right w:w="240" w:type="dxa"/>
            </w:tcMar>
            <w:vAlign w:val="center"/>
          </w:tcPr>
          <w:p w14:paraId="58C034E2">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企业资质与认证</w:t>
            </w:r>
            <w:r>
              <w:rPr>
                <w:rFonts w:hint="eastAsia" w:ascii="仿宋" w:hAnsi="仿宋" w:eastAsia="仿宋" w:cs="Segoe UI"/>
                <w:bCs/>
                <w:color w:val="0F1115"/>
                <w:sz w:val="21"/>
                <w:szCs w:val="21"/>
              </w:rPr>
              <w:t>（10分）</w:t>
            </w:r>
          </w:p>
        </w:tc>
        <w:tc>
          <w:tcPr>
            <w:tcW w:w="8647" w:type="dxa"/>
            <w:shd w:val="clear" w:color="auto" w:fill="FFFFFF"/>
            <w:tcMar>
              <w:top w:w="150" w:type="dxa"/>
              <w:left w:w="240" w:type="dxa"/>
              <w:bottom w:w="150" w:type="dxa"/>
              <w:right w:w="240" w:type="dxa"/>
            </w:tcMar>
            <w:vAlign w:val="center"/>
          </w:tcPr>
          <w:p w14:paraId="10102F3F">
            <w:pPr>
              <w:widowControl/>
              <w:autoSpaceDE/>
              <w:autoSpaceDN/>
              <w:spacing w:line="240" w:lineRule="auto"/>
              <w:rPr>
                <w:rFonts w:ascii="仿宋" w:hAnsi="仿宋" w:eastAsia="仿宋" w:cs="Segoe UI"/>
                <w:color w:val="0F1115"/>
                <w:sz w:val="21"/>
                <w:szCs w:val="21"/>
              </w:rPr>
            </w:pPr>
            <w:r>
              <w:rPr>
                <w:rFonts w:hint="eastAsia" w:ascii="仿宋" w:hAnsi="仿宋" w:eastAsia="仿宋" w:cs="Segoe UI"/>
                <w:color w:val="0F1115"/>
                <w:sz w:val="21"/>
                <w:szCs w:val="21"/>
              </w:rPr>
              <w:t>企业认证</w:t>
            </w:r>
            <w:r>
              <w:rPr>
                <w:rFonts w:hint="eastAsia" w:ascii="仿宋" w:hAnsi="仿宋" w:eastAsia="仿宋" w:cs="Segoe UI"/>
                <w:bCs/>
                <w:color w:val="0F1115"/>
                <w:sz w:val="21"/>
                <w:szCs w:val="21"/>
              </w:rPr>
              <w:t>资质</w:t>
            </w:r>
            <w:r>
              <w:rPr>
                <w:rFonts w:ascii="仿宋" w:hAnsi="仿宋" w:eastAsia="仿宋" w:cs="Segoe UI"/>
                <w:color w:val="0F1115"/>
                <w:sz w:val="21"/>
                <w:szCs w:val="21"/>
              </w:rPr>
              <w:t>：供应商</w:t>
            </w:r>
            <w:r>
              <w:rPr>
                <w:rFonts w:hint="eastAsia" w:ascii="仿宋" w:hAnsi="仿宋" w:eastAsia="仿宋" w:cs="Segoe UI"/>
                <w:color w:val="0F1115"/>
                <w:sz w:val="21"/>
                <w:szCs w:val="21"/>
              </w:rPr>
              <w:t>或证书服务提供商</w:t>
            </w:r>
            <w:r>
              <w:rPr>
                <w:rFonts w:ascii="仿宋" w:hAnsi="仿宋" w:eastAsia="仿宋" w:cs="Segoe UI"/>
                <w:color w:val="0F1115"/>
                <w:sz w:val="21"/>
                <w:szCs w:val="21"/>
              </w:rPr>
              <w:t>具备：</w:t>
            </w:r>
            <w:r>
              <w:rPr>
                <w:rFonts w:ascii="仿宋" w:hAnsi="仿宋" w:eastAsia="仿宋" w:cs="Segoe UI"/>
                <w:color w:val="0F1115"/>
                <w:sz w:val="21"/>
                <w:szCs w:val="21"/>
              </w:rPr>
              <w:br w:type="textWrapping"/>
            </w:r>
            <w:r>
              <w:rPr>
                <w:rFonts w:hint="eastAsia" w:ascii="仿宋" w:hAnsi="仿宋" w:eastAsia="仿宋" w:cs="Segoe UI"/>
                <w:color w:val="0F1115"/>
                <w:sz w:val="21"/>
                <w:szCs w:val="21"/>
              </w:rPr>
              <w:t>a.有效的ISO22301业务连续性管理体系认证证书, 得2分；</w:t>
            </w:r>
          </w:p>
          <w:p w14:paraId="28F291A0">
            <w:pPr>
              <w:widowControl/>
              <w:autoSpaceDE/>
              <w:autoSpaceDN/>
              <w:spacing w:line="240" w:lineRule="auto"/>
              <w:rPr>
                <w:rFonts w:ascii="仿宋" w:hAnsi="仿宋" w:eastAsia="仿宋" w:cs="Segoe UI"/>
                <w:color w:val="0F1115"/>
                <w:sz w:val="21"/>
                <w:szCs w:val="21"/>
              </w:rPr>
            </w:pPr>
            <w:r>
              <w:rPr>
                <w:rFonts w:hint="eastAsia" w:ascii="仿宋" w:hAnsi="仿宋" w:eastAsia="仿宋" w:cs="Segoe UI"/>
                <w:color w:val="0F1115"/>
                <w:sz w:val="21"/>
                <w:szCs w:val="21"/>
              </w:rPr>
              <w:t>b.有效的ISO9001质量管理体系认证证书, 得2分；</w:t>
            </w:r>
          </w:p>
          <w:p w14:paraId="4ED9E266">
            <w:pPr>
              <w:widowControl/>
              <w:autoSpaceDE/>
              <w:autoSpaceDN/>
              <w:spacing w:line="240" w:lineRule="auto"/>
              <w:rPr>
                <w:rFonts w:ascii="仿宋" w:hAnsi="仿宋" w:eastAsia="仿宋" w:cs="Segoe UI"/>
                <w:color w:val="0F1115"/>
                <w:sz w:val="21"/>
                <w:szCs w:val="21"/>
              </w:rPr>
            </w:pPr>
            <w:r>
              <w:rPr>
                <w:rFonts w:hint="eastAsia" w:ascii="仿宋" w:hAnsi="仿宋" w:eastAsia="仿宋" w:cs="Segoe UI"/>
                <w:color w:val="0F1115"/>
                <w:sz w:val="21"/>
                <w:szCs w:val="21"/>
              </w:rPr>
              <w:t>c.有效的ISO27001信息安全管理体系认证证书, 得2分；</w:t>
            </w:r>
          </w:p>
          <w:p w14:paraId="104C4687">
            <w:pPr>
              <w:widowControl/>
              <w:autoSpaceDE/>
              <w:autoSpaceDN/>
              <w:spacing w:line="240" w:lineRule="auto"/>
              <w:rPr>
                <w:rFonts w:ascii="仿宋" w:hAnsi="仿宋" w:eastAsia="仿宋" w:cs="Segoe UI"/>
                <w:color w:val="0F1115"/>
                <w:sz w:val="21"/>
                <w:szCs w:val="21"/>
              </w:rPr>
            </w:pPr>
            <w:r>
              <w:rPr>
                <w:rFonts w:hint="eastAsia" w:ascii="仿宋" w:hAnsi="仿宋" w:eastAsia="仿宋" w:cs="Segoe UI"/>
                <w:color w:val="0F1115"/>
                <w:sz w:val="21"/>
                <w:szCs w:val="21"/>
              </w:rPr>
              <w:t>d.有效的ISO22320应急预案管理体系认证证书, 得2分；</w:t>
            </w:r>
          </w:p>
          <w:p w14:paraId="18404B61">
            <w:pPr>
              <w:widowControl/>
              <w:autoSpaceDE/>
              <w:autoSpaceDN/>
              <w:spacing w:line="240" w:lineRule="auto"/>
              <w:rPr>
                <w:rFonts w:ascii="仿宋" w:hAnsi="仿宋" w:eastAsia="仿宋" w:cs="Segoe UI"/>
                <w:bCs/>
                <w:color w:val="0F1115"/>
                <w:sz w:val="21"/>
                <w:szCs w:val="21"/>
              </w:rPr>
            </w:pPr>
            <w:r>
              <w:rPr>
                <w:rFonts w:hint="eastAsia" w:ascii="仿宋" w:hAnsi="仿宋" w:eastAsia="仿宋" w:cs="Segoe UI"/>
                <w:color w:val="0F1115"/>
                <w:sz w:val="21"/>
                <w:szCs w:val="21"/>
              </w:rPr>
              <w:t>e.有效的CMMI5认证证书的得2分，CMMI4的得1分，否则为0分</w:t>
            </w:r>
            <w:r>
              <w:rPr>
                <w:rFonts w:ascii="仿宋" w:hAnsi="仿宋" w:eastAsia="仿宋" w:cs="Segoe UI"/>
                <w:bCs/>
                <w:color w:val="0F1115"/>
                <w:sz w:val="21"/>
                <w:szCs w:val="21"/>
              </w:rPr>
              <w:t>。</w:t>
            </w:r>
          </w:p>
          <w:p w14:paraId="03E89D0A">
            <w:pPr>
              <w:widowControl/>
              <w:autoSpaceDE/>
              <w:autoSpaceDN/>
              <w:spacing w:line="240" w:lineRule="auto"/>
              <w:rPr>
                <w:rFonts w:ascii="仿宋" w:hAnsi="仿宋" w:eastAsia="仿宋" w:cs="Segoe UI"/>
                <w:color w:val="0F1115"/>
                <w:sz w:val="21"/>
                <w:szCs w:val="21"/>
              </w:rPr>
            </w:pPr>
            <w:r>
              <w:rPr>
                <w:rFonts w:ascii="仿宋" w:hAnsi="仿宋" w:eastAsia="仿宋" w:cs="Segoe UI"/>
                <w:color w:val="0F1115"/>
                <w:sz w:val="21"/>
                <w:szCs w:val="21"/>
              </w:rPr>
              <w:t>（须提供证书复印件）</w:t>
            </w:r>
          </w:p>
        </w:tc>
        <w:tc>
          <w:tcPr>
            <w:tcW w:w="1499" w:type="dxa"/>
            <w:shd w:val="clear" w:color="auto" w:fill="FFFFFF"/>
            <w:tcMar>
              <w:top w:w="150" w:type="dxa"/>
              <w:left w:w="240" w:type="dxa"/>
              <w:bottom w:w="150" w:type="dxa"/>
              <w:right w:w="0" w:type="dxa"/>
            </w:tcMar>
            <w:vAlign w:val="center"/>
          </w:tcPr>
          <w:p w14:paraId="3B103921">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客观</w:t>
            </w:r>
          </w:p>
        </w:tc>
      </w:tr>
      <w:tr w14:paraId="219E81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continue"/>
            <w:shd w:val="clear" w:color="auto" w:fill="FFFFFF"/>
            <w:tcMar>
              <w:top w:w="150" w:type="dxa"/>
              <w:left w:w="0" w:type="dxa"/>
              <w:bottom w:w="150" w:type="dxa"/>
              <w:right w:w="240" w:type="dxa"/>
            </w:tcMar>
            <w:vAlign w:val="center"/>
          </w:tcPr>
          <w:p w14:paraId="73CF609E">
            <w:pPr>
              <w:widowControl/>
              <w:autoSpaceDE/>
              <w:autoSpaceDN/>
              <w:spacing w:line="240" w:lineRule="auto"/>
              <w:jc w:val="center"/>
              <w:rPr>
                <w:rFonts w:ascii="仿宋" w:hAnsi="仿宋" w:eastAsia="仿宋" w:cs="Segoe UI"/>
                <w:color w:val="0F1115"/>
                <w:sz w:val="21"/>
                <w:szCs w:val="21"/>
              </w:rPr>
            </w:pPr>
          </w:p>
        </w:tc>
        <w:tc>
          <w:tcPr>
            <w:tcW w:w="1559" w:type="dxa"/>
            <w:shd w:val="clear" w:color="auto" w:fill="FFFFFF"/>
            <w:tcMar>
              <w:top w:w="150" w:type="dxa"/>
              <w:left w:w="240" w:type="dxa"/>
              <w:bottom w:w="150" w:type="dxa"/>
              <w:right w:w="240" w:type="dxa"/>
            </w:tcMar>
            <w:vAlign w:val="center"/>
          </w:tcPr>
          <w:p w14:paraId="354F615D">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本地化服务</w:t>
            </w:r>
            <w:r>
              <w:rPr>
                <w:rFonts w:hint="eastAsia" w:ascii="仿宋" w:hAnsi="仿宋" w:eastAsia="仿宋" w:cs="Segoe UI"/>
                <w:bCs/>
                <w:color w:val="0F1115"/>
                <w:sz w:val="21"/>
                <w:szCs w:val="21"/>
              </w:rPr>
              <w:t>（7分）</w:t>
            </w:r>
          </w:p>
        </w:tc>
        <w:tc>
          <w:tcPr>
            <w:tcW w:w="8647" w:type="dxa"/>
            <w:shd w:val="clear" w:color="auto" w:fill="FFFFFF"/>
            <w:tcMar>
              <w:top w:w="150" w:type="dxa"/>
              <w:left w:w="240" w:type="dxa"/>
              <w:bottom w:w="150" w:type="dxa"/>
              <w:right w:w="240" w:type="dxa"/>
            </w:tcMar>
            <w:vAlign w:val="center"/>
          </w:tcPr>
          <w:p w14:paraId="0066B844">
            <w:pPr>
              <w:widowControl/>
              <w:autoSpaceDE/>
              <w:autoSpaceDN/>
              <w:rPr>
                <w:rFonts w:ascii="仿宋" w:hAnsi="仿宋" w:eastAsia="仿宋" w:cs="Courier New"/>
                <w:color w:val="0F1115"/>
                <w:sz w:val="21"/>
                <w:szCs w:val="21"/>
                <w:shd w:val="clear" w:color="auto" w:fill="FFFFFF"/>
              </w:rPr>
            </w:pPr>
            <w:r>
              <w:rPr>
                <w:rFonts w:ascii="仿宋" w:hAnsi="仿宋" w:eastAsia="仿宋" w:cs="微软雅黑"/>
                <w:color w:val="0F1115"/>
                <w:sz w:val="21"/>
                <w:szCs w:val="21"/>
                <w:shd w:val="clear" w:color="auto" w:fill="FFFFFF"/>
              </w:rPr>
              <w:t>供应商在北京设有常驻的技术服务团队或分支机构，能提供本地化即时响应服务。</w:t>
            </w:r>
            <w:r>
              <w:rPr>
                <w:rFonts w:ascii="仿宋" w:hAnsi="仿宋" w:eastAsia="仿宋" w:cs="微软雅黑"/>
                <w:color w:val="0F1115"/>
                <w:sz w:val="21"/>
                <w:szCs w:val="21"/>
                <w:shd w:val="clear" w:color="auto" w:fill="FFFFFF"/>
              </w:rPr>
              <w:br w:type="textWrapping"/>
            </w:r>
            <w:r>
              <w:rPr>
                <w:rFonts w:hint="eastAsia" w:ascii="仿宋" w:hAnsi="仿宋" w:eastAsia="仿宋" w:cs="Courier New"/>
                <w:color w:val="0F1115"/>
                <w:sz w:val="21"/>
                <w:szCs w:val="21"/>
                <w:shd w:val="clear" w:color="auto" w:fill="FFFFFF"/>
              </w:rPr>
              <w:t>（1）响应人针对本项目提供的本地化服务方案能够完全满足采购需求要求且完整性、可行性好，能够充分满足采购人需求，得7分；</w:t>
            </w:r>
          </w:p>
          <w:p w14:paraId="70A2B1C7">
            <w:pPr>
              <w:widowControl/>
              <w:autoSpaceDE/>
              <w:autoSpaceDN/>
              <w:rPr>
                <w:rFonts w:ascii="仿宋" w:hAnsi="仿宋" w:eastAsia="仿宋" w:cs="Courier New"/>
                <w:color w:val="0F1115"/>
                <w:sz w:val="21"/>
                <w:szCs w:val="21"/>
                <w:shd w:val="clear" w:color="auto" w:fill="FFFFFF"/>
              </w:rPr>
            </w:pPr>
            <w:r>
              <w:rPr>
                <w:rFonts w:hint="eastAsia" w:ascii="仿宋" w:hAnsi="仿宋" w:eastAsia="仿宋" w:cs="Courier New"/>
                <w:color w:val="0F1115"/>
                <w:sz w:val="21"/>
                <w:szCs w:val="21"/>
                <w:shd w:val="clear" w:color="auto" w:fill="FFFFFF"/>
              </w:rPr>
              <w:t>（2）响应人提供的本地化服务方案良好，基本满足采购要求且完整性、可行性一般，得3分；</w:t>
            </w:r>
          </w:p>
          <w:p w14:paraId="49FAE8EE">
            <w:pPr>
              <w:widowControl/>
              <w:autoSpaceDE/>
              <w:autoSpaceDN/>
              <w:rPr>
                <w:rFonts w:ascii="仿宋" w:hAnsi="仿宋" w:eastAsia="仿宋" w:cs="Segoe UI"/>
                <w:color w:val="0F1115"/>
                <w:sz w:val="21"/>
                <w:szCs w:val="21"/>
              </w:rPr>
            </w:pPr>
            <w:r>
              <w:rPr>
                <w:rFonts w:hint="eastAsia" w:ascii="仿宋" w:hAnsi="仿宋" w:eastAsia="仿宋" w:cs="Courier New"/>
                <w:color w:val="0F1115"/>
                <w:sz w:val="21"/>
                <w:szCs w:val="21"/>
                <w:shd w:val="clear" w:color="auto" w:fill="FFFFFF"/>
              </w:rPr>
              <w:t>（3）响应人提供本地化服务方案基本不能满足采购文件要求且完整性、可行性较差，得0分</w:t>
            </w:r>
            <w:r>
              <w:rPr>
                <w:rFonts w:ascii="仿宋" w:hAnsi="仿宋" w:eastAsia="仿宋" w:cs="微软雅黑"/>
                <w:color w:val="0F1115"/>
                <w:sz w:val="21"/>
                <w:szCs w:val="21"/>
                <w:shd w:val="clear" w:color="auto" w:fill="FFFFFF"/>
              </w:rPr>
              <w:t>。</w:t>
            </w:r>
          </w:p>
        </w:tc>
        <w:tc>
          <w:tcPr>
            <w:tcW w:w="1499" w:type="dxa"/>
            <w:shd w:val="clear" w:color="auto" w:fill="FFFFFF"/>
            <w:tcMar>
              <w:top w:w="150" w:type="dxa"/>
              <w:left w:w="240" w:type="dxa"/>
              <w:bottom w:w="150" w:type="dxa"/>
              <w:right w:w="0" w:type="dxa"/>
            </w:tcMar>
            <w:vAlign w:val="center"/>
          </w:tcPr>
          <w:p w14:paraId="5683E820">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客观</w:t>
            </w:r>
          </w:p>
        </w:tc>
      </w:tr>
      <w:tr w14:paraId="7157B6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continue"/>
            <w:shd w:val="clear" w:color="auto" w:fill="FFFFFF"/>
            <w:tcMar>
              <w:top w:w="150" w:type="dxa"/>
              <w:left w:w="0" w:type="dxa"/>
              <w:bottom w:w="150" w:type="dxa"/>
              <w:right w:w="240" w:type="dxa"/>
            </w:tcMar>
            <w:vAlign w:val="center"/>
          </w:tcPr>
          <w:p w14:paraId="66F63B2C">
            <w:pPr>
              <w:widowControl/>
              <w:autoSpaceDE/>
              <w:autoSpaceDN/>
              <w:spacing w:line="240" w:lineRule="auto"/>
              <w:jc w:val="center"/>
              <w:rPr>
                <w:rFonts w:ascii="仿宋" w:hAnsi="仿宋" w:eastAsia="仿宋" w:cs="Segoe UI"/>
                <w:bCs/>
                <w:color w:val="0F1115"/>
                <w:sz w:val="21"/>
                <w:szCs w:val="21"/>
              </w:rPr>
            </w:pPr>
          </w:p>
        </w:tc>
        <w:tc>
          <w:tcPr>
            <w:tcW w:w="1559" w:type="dxa"/>
            <w:shd w:val="clear" w:color="auto" w:fill="FFFFFF"/>
            <w:tcMar>
              <w:top w:w="150" w:type="dxa"/>
              <w:left w:w="240" w:type="dxa"/>
              <w:bottom w:w="150" w:type="dxa"/>
              <w:right w:w="240" w:type="dxa"/>
            </w:tcMar>
            <w:vAlign w:val="center"/>
          </w:tcPr>
          <w:p w14:paraId="4C0FB5D4">
            <w:pPr>
              <w:widowControl/>
              <w:autoSpaceDE/>
              <w:autoSpaceDN/>
              <w:rPr>
                <w:rFonts w:ascii="仿宋" w:hAnsi="仿宋" w:eastAsia="仿宋" w:cs="微软雅黑"/>
                <w:color w:val="0F1115"/>
                <w:sz w:val="21"/>
                <w:szCs w:val="21"/>
                <w:shd w:val="clear" w:color="auto" w:fill="FFFFFF"/>
              </w:rPr>
            </w:pPr>
            <w:r>
              <w:rPr>
                <w:rFonts w:ascii="仿宋" w:hAnsi="仿宋" w:eastAsia="仿宋" w:cs="微软雅黑"/>
                <w:color w:val="0F1115"/>
                <w:sz w:val="21"/>
                <w:szCs w:val="21"/>
                <w:shd w:val="clear" w:color="auto" w:fill="FFFFFF"/>
              </w:rPr>
              <w:t>响应人</w:t>
            </w:r>
            <w:r>
              <w:rPr>
                <w:rFonts w:hint="eastAsia" w:ascii="仿宋" w:hAnsi="仿宋" w:eastAsia="仿宋" w:cs="微软雅黑"/>
                <w:color w:val="0F1115"/>
                <w:sz w:val="21"/>
                <w:szCs w:val="21"/>
                <w:shd w:val="clear" w:color="auto" w:fill="FFFFFF"/>
              </w:rPr>
              <w:t>或证书服务提供商</w:t>
            </w:r>
            <w:r>
              <w:rPr>
                <w:rFonts w:ascii="仿宋" w:hAnsi="仿宋" w:eastAsia="仿宋" w:cs="微软雅黑"/>
                <w:color w:val="0F1115"/>
                <w:sz w:val="21"/>
                <w:szCs w:val="21"/>
                <w:shd w:val="clear" w:color="auto" w:fill="FFFFFF"/>
              </w:rPr>
              <w:t>完成类似项目业绩情况</w:t>
            </w:r>
            <w:r>
              <w:rPr>
                <w:rFonts w:hint="eastAsia" w:ascii="仿宋" w:hAnsi="仿宋" w:eastAsia="仿宋" w:cs="Segoe UI"/>
                <w:bCs/>
                <w:color w:val="0F1115"/>
                <w:sz w:val="21"/>
                <w:szCs w:val="21"/>
              </w:rPr>
              <w:t>（6分）</w:t>
            </w:r>
          </w:p>
        </w:tc>
        <w:tc>
          <w:tcPr>
            <w:tcW w:w="8647" w:type="dxa"/>
            <w:shd w:val="clear" w:color="auto" w:fill="FFFFFF"/>
            <w:tcMar>
              <w:top w:w="150" w:type="dxa"/>
              <w:left w:w="240" w:type="dxa"/>
              <w:bottom w:w="150" w:type="dxa"/>
              <w:right w:w="240" w:type="dxa"/>
            </w:tcMar>
          </w:tcPr>
          <w:p w14:paraId="454DE5F5">
            <w:pPr>
              <w:widowControl/>
              <w:autoSpaceDE/>
              <w:autoSpaceDN/>
              <w:rPr>
                <w:rFonts w:ascii="仿宋" w:hAnsi="仿宋" w:eastAsia="仿宋" w:cs="微软雅黑"/>
                <w:color w:val="0F1115"/>
                <w:sz w:val="21"/>
                <w:szCs w:val="21"/>
                <w:shd w:val="clear" w:color="auto" w:fill="FFFFFF"/>
              </w:rPr>
            </w:pPr>
            <w:r>
              <w:rPr>
                <w:rFonts w:ascii="仿宋" w:hAnsi="仿宋" w:eastAsia="仿宋" w:cs="微软雅黑"/>
                <w:color w:val="0F1115"/>
                <w:sz w:val="21"/>
                <w:szCs w:val="21"/>
                <w:shd w:val="clear" w:color="auto" w:fill="FFFFFF"/>
              </w:rPr>
              <w:t>根据响应人</w:t>
            </w:r>
            <w:r>
              <w:rPr>
                <w:rFonts w:hint="eastAsia" w:ascii="仿宋" w:hAnsi="仿宋" w:eastAsia="仿宋" w:cs="微软雅黑"/>
                <w:color w:val="0F1115"/>
                <w:sz w:val="21"/>
                <w:szCs w:val="21"/>
                <w:shd w:val="clear" w:color="auto" w:fill="FFFFFF"/>
              </w:rPr>
              <w:t>或证书服务提供商</w:t>
            </w:r>
            <w:r>
              <w:rPr>
                <w:rFonts w:ascii="仿宋" w:hAnsi="仿宋" w:eastAsia="仿宋" w:cs="微软雅黑"/>
                <w:color w:val="0F1115"/>
                <w:sz w:val="21"/>
                <w:szCs w:val="21"/>
                <w:shd w:val="clear" w:color="auto" w:fill="FFFFFF"/>
              </w:rPr>
              <w:t>近三年（202</w:t>
            </w:r>
            <w:r>
              <w:rPr>
                <w:rFonts w:hint="eastAsia" w:ascii="仿宋" w:hAnsi="仿宋" w:eastAsia="仿宋" w:cs="微软雅黑"/>
                <w:color w:val="0F1115"/>
                <w:sz w:val="21"/>
                <w:szCs w:val="21"/>
                <w:shd w:val="clear" w:color="auto" w:fill="FFFFFF"/>
              </w:rPr>
              <w:t>3</w:t>
            </w:r>
            <w:r>
              <w:rPr>
                <w:rFonts w:ascii="仿宋" w:hAnsi="仿宋" w:eastAsia="仿宋" w:cs="微软雅黑"/>
                <w:color w:val="0F1115"/>
                <w:sz w:val="21"/>
                <w:szCs w:val="21"/>
                <w:shd w:val="clear" w:color="auto" w:fill="FFFFFF"/>
              </w:rPr>
              <w:t>年至今）中国境内类似项目业绩进行评价，（须提供合同首页、</w:t>
            </w:r>
            <w:r>
              <w:rPr>
                <w:rFonts w:hint="eastAsia" w:ascii="仿宋" w:hAnsi="仿宋" w:eastAsia="仿宋" w:cs="微软雅黑"/>
                <w:color w:val="0F1115"/>
                <w:sz w:val="21"/>
                <w:szCs w:val="21"/>
                <w:shd w:val="clear" w:color="auto" w:fill="FFFFFF"/>
              </w:rPr>
              <w:t>项目内容页</w:t>
            </w:r>
            <w:r>
              <w:rPr>
                <w:rFonts w:ascii="仿宋" w:hAnsi="仿宋" w:eastAsia="仿宋" w:cs="微软雅黑"/>
                <w:color w:val="0F1115"/>
                <w:sz w:val="21"/>
                <w:szCs w:val="21"/>
                <w:shd w:val="clear" w:color="auto" w:fill="FFFFFF"/>
              </w:rPr>
              <w:t>、盖章页复印件并加盖本单位公章），提供一个得2分，最多</w:t>
            </w:r>
            <w:r>
              <w:rPr>
                <w:rFonts w:hint="eastAsia" w:ascii="仿宋" w:hAnsi="仿宋" w:eastAsia="仿宋" w:cs="微软雅黑"/>
                <w:color w:val="0F1115"/>
                <w:sz w:val="21"/>
                <w:szCs w:val="21"/>
                <w:shd w:val="clear" w:color="auto" w:fill="FFFFFF"/>
              </w:rPr>
              <w:t>6</w:t>
            </w:r>
            <w:r>
              <w:rPr>
                <w:rFonts w:ascii="仿宋" w:hAnsi="仿宋" w:eastAsia="仿宋" w:cs="微软雅黑"/>
                <w:color w:val="0F1115"/>
                <w:sz w:val="21"/>
                <w:szCs w:val="21"/>
                <w:shd w:val="clear" w:color="auto" w:fill="FFFFFF"/>
              </w:rPr>
              <w:t>分。</w:t>
            </w:r>
          </w:p>
        </w:tc>
        <w:tc>
          <w:tcPr>
            <w:tcW w:w="1499" w:type="dxa"/>
            <w:shd w:val="clear" w:color="auto" w:fill="FFFFFF"/>
            <w:tcMar>
              <w:top w:w="150" w:type="dxa"/>
              <w:left w:w="240" w:type="dxa"/>
              <w:bottom w:w="150" w:type="dxa"/>
              <w:right w:w="0" w:type="dxa"/>
            </w:tcMar>
            <w:vAlign w:val="center"/>
          </w:tcPr>
          <w:p w14:paraId="33F8B9D3">
            <w:pPr>
              <w:widowControl/>
              <w:autoSpaceDE/>
              <w:autoSpaceDN/>
              <w:spacing w:line="240" w:lineRule="auto"/>
              <w:rPr>
                <w:rFonts w:ascii="仿宋" w:hAnsi="仿宋" w:eastAsia="仿宋" w:cs="Segoe UI"/>
                <w:bCs/>
                <w:color w:val="0F1115"/>
                <w:sz w:val="21"/>
                <w:szCs w:val="21"/>
              </w:rPr>
            </w:pPr>
            <w:r>
              <w:rPr>
                <w:rFonts w:hint="eastAsia" w:ascii="仿宋" w:hAnsi="仿宋" w:eastAsia="仿宋" w:cs="Segoe UI"/>
                <w:bCs/>
                <w:color w:val="0F1115"/>
                <w:sz w:val="21"/>
                <w:szCs w:val="21"/>
              </w:rPr>
              <w:t>客观</w:t>
            </w:r>
          </w:p>
        </w:tc>
      </w:tr>
      <w:tr w14:paraId="5EEA56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restart"/>
            <w:shd w:val="clear" w:color="auto" w:fill="FFFFFF"/>
            <w:tcMar>
              <w:top w:w="150" w:type="dxa"/>
              <w:left w:w="0" w:type="dxa"/>
              <w:bottom w:w="150" w:type="dxa"/>
              <w:right w:w="240" w:type="dxa"/>
            </w:tcMar>
            <w:vAlign w:val="center"/>
          </w:tcPr>
          <w:p w14:paraId="530E577F">
            <w:pPr>
              <w:widowControl/>
              <w:autoSpaceDE/>
              <w:autoSpaceDN/>
              <w:spacing w:line="240" w:lineRule="auto"/>
              <w:jc w:val="center"/>
              <w:rPr>
                <w:rFonts w:ascii="仿宋" w:hAnsi="仿宋" w:eastAsia="仿宋" w:cs="Segoe UI"/>
                <w:color w:val="0F1115"/>
                <w:sz w:val="21"/>
                <w:szCs w:val="21"/>
              </w:rPr>
            </w:pPr>
            <w:r>
              <w:rPr>
                <w:rFonts w:ascii="仿宋" w:hAnsi="仿宋" w:eastAsia="仿宋" w:cs="Segoe UI"/>
                <w:bCs/>
                <w:color w:val="0F1115"/>
                <w:sz w:val="21"/>
                <w:szCs w:val="21"/>
              </w:rPr>
              <w:t>技术部分</w:t>
            </w:r>
            <w:r>
              <w:rPr>
                <w:rFonts w:ascii="仿宋" w:hAnsi="仿宋" w:eastAsia="仿宋" w:cs="Segoe UI"/>
                <w:bCs/>
                <w:color w:val="0F1115"/>
                <w:sz w:val="21"/>
                <w:szCs w:val="21"/>
                <w:shd w:val="clear" w:color="auto" w:fill="FFFFFF"/>
                <w:lang w:eastAsia="en-US"/>
              </w:rPr>
              <w:t>(</w:t>
            </w:r>
            <w:r>
              <w:rPr>
                <w:rStyle w:val="4"/>
                <w:rFonts w:hint="eastAsia" w:ascii="仿宋" w:hAnsi="仿宋" w:eastAsia="仿宋"/>
                <w:sz w:val="21"/>
                <w:szCs w:val="21"/>
              </w:rPr>
              <w:t>65</w:t>
            </w:r>
            <w:r>
              <w:rPr>
                <w:rStyle w:val="4"/>
                <w:rFonts w:ascii="仿宋" w:hAnsi="仿宋" w:eastAsia="仿宋" w:cs="Segoe UI"/>
                <w:b w:val="0"/>
                <w:color w:val="0F1115"/>
                <w:sz w:val="21"/>
                <w:szCs w:val="21"/>
                <w:shd w:val="clear" w:color="auto" w:fill="FFFFFF"/>
              </w:rPr>
              <w:t>分</w:t>
            </w:r>
            <w:r>
              <w:rPr>
                <w:rFonts w:ascii="仿宋" w:hAnsi="仿宋" w:eastAsia="仿宋" w:cs="Segoe UI"/>
                <w:bCs/>
                <w:color w:val="0F1115"/>
                <w:sz w:val="21"/>
                <w:szCs w:val="21"/>
                <w:shd w:val="clear" w:color="auto" w:fill="FFFFFF"/>
                <w:lang w:eastAsia="en-US"/>
              </w:rPr>
              <w:t>)</w:t>
            </w:r>
          </w:p>
        </w:tc>
        <w:tc>
          <w:tcPr>
            <w:tcW w:w="1559" w:type="dxa"/>
            <w:shd w:val="clear" w:color="auto" w:fill="FFFFFF"/>
            <w:tcMar>
              <w:top w:w="150" w:type="dxa"/>
              <w:left w:w="240" w:type="dxa"/>
              <w:bottom w:w="150" w:type="dxa"/>
              <w:right w:w="240" w:type="dxa"/>
            </w:tcMar>
            <w:vAlign w:val="center"/>
          </w:tcPr>
          <w:p w14:paraId="133629C5">
            <w:pPr>
              <w:widowControl/>
              <w:autoSpaceDE/>
              <w:autoSpaceDN/>
              <w:spacing w:line="240" w:lineRule="auto"/>
              <w:rPr>
                <w:rFonts w:ascii="仿宋" w:hAnsi="仿宋" w:eastAsia="仿宋" w:cs="Segoe UI"/>
                <w:color w:val="0F1115"/>
                <w:sz w:val="21"/>
                <w:szCs w:val="21"/>
              </w:rPr>
            </w:pPr>
            <w:r>
              <w:rPr>
                <w:rFonts w:hint="eastAsia" w:ascii="仿宋" w:hAnsi="仿宋" w:eastAsia="仿宋" w:cs="Segoe UI"/>
                <w:bCs/>
                <w:color w:val="0F1115"/>
                <w:sz w:val="21"/>
                <w:szCs w:val="21"/>
              </w:rPr>
              <w:t>技术服务方案（15分）</w:t>
            </w:r>
          </w:p>
        </w:tc>
        <w:tc>
          <w:tcPr>
            <w:tcW w:w="8647" w:type="dxa"/>
            <w:shd w:val="clear" w:color="auto" w:fill="FFFFFF"/>
            <w:tcMar>
              <w:top w:w="150" w:type="dxa"/>
              <w:left w:w="240" w:type="dxa"/>
              <w:bottom w:w="150" w:type="dxa"/>
              <w:right w:w="240" w:type="dxa"/>
            </w:tcMar>
            <w:vAlign w:val="center"/>
          </w:tcPr>
          <w:p w14:paraId="695FC1EB">
            <w:pPr>
              <w:widowControl/>
              <w:autoSpaceDE/>
              <w:autoSpaceDN/>
              <w:rPr>
                <w:rFonts w:ascii="仿宋" w:hAnsi="仿宋" w:eastAsia="仿宋" w:cs="Segoe UI"/>
                <w:bCs/>
                <w:color w:val="0F1115"/>
                <w:sz w:val="21"/>
                <w:szCs w:val="21"/>
                <w:shd w:val="clear" w:color="auto" w:fill="FFFFFF"/>
              </w:rPr>
            </w:pPr>
            <w:r>
              <w:rPr>
                <w:rFonts w:hint="eastAsia" w:ascii="仿宋" w:hAnsi="仿宋" w:eastAsia="仿宋" w:cs="Segoe UI"/>
                <w:bCs/>
                <w:color w:val="0F1115"/>
                <w:sz w:val="21"/>
                <w:szCs w:val="21"/>
                <w:shd w:val="clear" w:color="auto" w:fill="FFFFFF"/>
              </w:rPr>
              <w:t>根据本项目技术要求拟制技术方案，提供证书服务业务场景解决方案，根据方案内容的全面性、可执行性、完善性,按方案优劣进行打分：</w:t>
            </w:r>
          </w:p>
          <w:p w14:paraId="3E4968A8">
            <w:pPr>
              <w:widowControl/>
              <w:autoSpaceDE/>
              <w:autoSpaceDN/>
              <w:rPr>
                <w:rFonts w:ascii="仿宋" w:hAnsi="仿宋" w:eastAsia="仿宋" w:cs="Segoe UI"/>
                <w:bCs/>
                <w:color w:val="0F1115"/>
                <w:sz w:val="21"/>
                <w:szCs w:val="21"/>
                <w:shd w:val="clear" w:color="auto" w:fill="FFFFFF"/>
              </w:rPr>
            </w:pPr>
            <w:r>
              <w:rPr>
                <w:rFonts w:hint="eastAsia" w:ascii="仿宋" w:hAnsi="仿宋" w:eastAsia="仿宋" w:cs="Segoe UI"/>
                <w:bCs/>
                <w:color w:val="0F1115"/>
                <w:sz w:val="21"/>
                <w:szCs w:val="21"/>
                <w:shd w:val="clear" w:color="auto" w:fill="FFFFFF"/>
              </w:rPr>
              <w:t>（1）方案设计合理完善，根据医院现状进行分析和建设，功能完备，完全满足采购文件要求，得15分；</w:t>
            </w:r>
          </w:p>
          <w:p w14:paraId="0E131D6C">
            <w:pPr>
              <w:widowControl/>
              <w:autoSpaceDE/>
              <w:autoSpaceDN/>
              <w:rPr>
                <w:rFonts w:ascii="仿宋" w:hAnsi="仿宋" w:eastAsia="仿宋" w:cs="Segoe UI"/>
                <w:bCs/>
                <w:color w:val="0F1115"/>
                <w:sz w:val="21"/>
                <w:szCs w:val="21"/>
                <w:shd w:val="clear" w:color="auto" w:fill="FFFFFF"/>
              </w:rPr>
            </w:pPr>
            <w:r>
              <w:rPr>
                <w:rFonts w:hint="eastAsia" w:ascii="仿宋" w:hAnsi="仿宋" w:eastAsia="仿宋" w:cs="Segoe UI"/>
                <w:bCs/>
                <w:color w:val="0F1115"/>
                <w:sz w:val="21"/>
                <w:szCs w:val="21"/>
                <w:shd w:val="clear" w:color="auto" w:fill="FFFFFF"/>
              </w:rPr>
              <w:t>（2）方案设计较合理，没有结合医院现状描述，功能基本齐全，基本满足采购文件要求，得7分；</w:t>
            </w:r>
          </w:p>
          <w:p w14:paraId="492329FC">
            <w:pPr>
              <w:widowControl/>
              <w:autoSpaceDE/>
              <w:autoSpaceDN/>
              <w:rPr>
                <w:rFonts w:ascii="仿宋" w:hAnsi="仿宋" w:eastAsia="仿宋" w:cs="Segoe UI"/>
                <w:color w:val="0F1115"/>
                <w:sz w:val="21"/>
                <w:szCs w:val="21"/>
              </w:rPr>
            </w:pPr>
            <w:r>
              <w:rPr>
                <w:rFonts w:hint="eastAsia" w:ascii="仿宋" w:hAnsi="仿宋" w:eastAsia="仿宋" w:cs="Segoe UI"/>
                <w:bCs/>
                <w:color w:val="0F1115"/>
                <w:sz w:val="21"/>
                <w:szCs w:val="21"/>
                <w:shd w:val="clear" w:color="auto" w:fill="FFFFFF"/>
              </w:rPr>
              <w:t>（3）方案设计不合理，功能严重缺失，不满足采购文件要求，得0分</w:t>
            </w:r>
            <w:r>
              <w:rPr>
                <w:rFonts w:ascii="仿宋" w:hAnsi="仿宋" w:eastAsia="仿宋" w:cs="Segoe UI"/>
                <w:color w:val="0F1115"/>
                <w:sz w:val="21"/>
                <w:szCs w:val="21"/>
                <w:shd w:val="clear" w:color="auto" w:fill="FFFFFF"/>
              </w:rPr>
              <w:t>。</w:t>
            </w:r>
          </w:p>
        </w:tc>
        <w:tc>
          <w:tcPr>
            <w:tcW w:w="1499" w:type="dxa"/>
            <w:shd w:val="clear" w:color="auto" w:fill="FFFFFF"/>
            <w:tcMar>
              <w:top w:w="150" w:type="dxa"/>
              <w:left w:w="240" w:type="dxa"/>
              <w:bottom w:w="150" w:type="dxa"/>
              <w:right w:w="0" w:type="dxa"/>
            </w:tcMar>
            <w:vAlign w:val="center"/>
          </w:tcPr>
          <w:p w14:paraId="2FF35E98">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主客观结合</w:t>
            </w:r>
          </w:p>
        </w:tc>
      </w:tr>
      <w:tr w14:paraId="56B105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continue"/>
            <w:shd w:val="clear" w:color="auto" w:fill="FFFFFF"/>
            <w:tcMar>
              <w:top w:w="150" w:type="dxa"/>
              <w:left w:w="0" w:type="dxa"/>
              <w:bottom w:w="150" w:type="dxa"/>
              <w:right w:w="240" w:type="dxa"/>
            </w:tcMar>
            <w:vAlign w:val="center"/>
          </w:tcPr>
          <w:p w14:paraId="633F86EA">
            <w:pPr>
              <w:widowControl/>
              <w:autoSpaceDE/>
              <w:autoSpaceDN/>
              <w:spacing w:line="240" w:lineRule="auto"/>
              <w:jc w:val="center"/>
              <w:rPr>
                <w:rFonts w:ascii="仿宋" w:hAnsi="仿宋" w:eastAsia="仿宋" w:cs="Segoe UI"/>
                <w:bCs/>
                <w:color w:val="0F1115"/>
                <w:sz w:val="21"/>
                <w:szCs w:val="21"/>
              </w:rPr>
            </w:pPr>
          </w:p>
        </w:tc>
        <w:tc>
          <w:tcPr>
            <w:tcW w:w="1559" w:type="dxa"/>
            <w:shd w:val="clear" w:color="auto" w:fill="FFFFFF"/>
            <w:tcMar>
              <w:top w:w="150" w:type="dxa"/>
              <w:left w:w="240" w:type="dxa"/>
              <w:bottom w:w="150" w:type="dxa"/>
              <w:right w:w="240" w:type="dxa"/>
            </w:tcMar>
            <w:vAlign w:val="center"/>
          </w:tcPr>
          <w:p w14:paraId="5D2A99FE">
            <w:pPr>
              <w:widowControl/>
              <w:autoSpaceDE/>
              <w:autoSpaceDN/>
              <w:rPr>
                <w:rFonts w:ascii="仿宋" w:hAnsi="仿宋" w:eastAsia="仿宋" w:cs="Segoe UI"/>
                <w:bCs/>
                <w:color w:val="0F1115"/>
                <w:sz w:val="21"/>
                <w:szCs w:val="21"/>
              </w:rPr>
            </w:pPr>
            <w:r>
              <w:rPr>
                <w:rFonts w:hint="eastAsia" w:ascii="仿宋" w:hAnsi="仿宋" w:eastAsia="仿宋"/>
                <w:kern w:val="20"/>
                <w:sz w:val="21"/>
                <w:szCs w:val="21"/>
                <w:lang w:val="zh-CN"/>
              </w:rPr>
              <w:t>满足</w:t>
            </w:r>
            <w:r>
              <w:rPr>
                <w:rFonts w:hint="eastAsia" w:ascii="仿宋" w:hAnsi="仿宋" w:eastAsia="仿宋"/>
                <w:kern w:val="20"/>
                <w:sz w:val="21"/>
                <w:szCs w:val="21"/>
              </w:rPr>
              <w:t>采购需求</w:t>
            </w:r>
            <w:r>
              <w:rPr>
                <w:rFonts w:hint="eastAsia" w:ascii="仿宋" w:hAnsi="仿宋" w:eastAsia="仿宋"/>
                <w:kern w:val="20"/>
                <w:sz w:val="21"/>
                <w:szCs w:val="21"/>
                <w:lang w:val="zh-CN"/>
              </w:rPr>
              <w:t>指标情况（9分）</w:t>
            </w:r>
          </w:p>
        </w:tc>
        <w:tc>
          <w:tcPr>
            <w:tcW w:w="8647" w:type="dxa"/>
            <w:shd w:val="clear" w:color="auto" w:fill="FFFFFF"/>
            <w:tcMar>
              <w:top w:w="150" w:type="dxa"/>
              <w:left w:w="240" w:type="dxa"/>
              <w:bottom w:w="150" w:type="dxa"/>
              <w:right w:w="240" w:type="dxa"/>
            </w:tcMar>
            <w:vAlign w:val="center"/>
          </w:tcPr>
          <w:p w14:paraId="60BA5F0A">
            <w:pPr>
              <w:widowControl/>
              <w:rPr>
                <w:rFonts w:ascii="仿宋" w:hAnsi="仿宋" w:eastAsia="仿宋" w:cs="仿宋"/>
                <w:color w:val="000000"/>
                <w:sz w:val="21"/>
                <w:szCs w:val="18"/>
              </w:rPr>
            </w:pPr>
            <w:r>
              <w:rPr>
                <w:rFonts w:hint="eastAsia" w:ascii="仿宋" w:hAnsi="仿宋" w:eastAsia="仿宋" w:cs="仿宋"/>
                <w:color w:val="000000"/>
                <w:sz w:val="21"/>
                <w:szCs w:val="18"/>
              </w:rPr>
              <w:t>根据供应商对选型要求的响应情况进行评审：</w:t>
            </w:r>
          </w:p>
          <w:p w14:paraId="25874593">
            <w:pPr>
              <w:widowControl/>
              <w:rPr>
                <w:rFonts w:ascii="仿宋" w:hAnsi="仿宋" w:eastAsia="仿宋" w:cs="仿宋"/>
                <w:color w:val="000000"/>
                <w:sz w:val="21"/>
                <w:szCs w:val="18"/>
              </w:rPr>
            </w:pPr>
            <w:r>
              <w:rPr>
                <w:rFonts w:hint="eastAsia" w:ascii="仿宋" w:hAnsi="仿宋" w:eastAsia="仿宋" w:cs="仿宋"/>
                <w:color w:val="000000"/>
                <w:sz w:val="21"/>
                <w:szCs w:val="18"/>
              </w:rPr>
              <w:t>#代表重要指标，须提供相关证明文件，满足或优于该指标得 2分，共计2项，共计4分；</w:t>
            </w:r>
          </w:p>
          <w:p w14:paraId="65A01DD2">
            <w:pPr>
              <w:widowControl/>
              <w:rPr>
                <w:rFonts w:ascii="仿宋" w:hAnsi="仿宋" w:eastAsia="仿宋" w:cs="Segoe UI"/>
                <w:bCs/>
                <w:color w:val="0F1115"/>
                <w:sz w:val="21"/>
                <w:szCs w:val="21"/>
                <w:shd w:val="clear" w:color="auto" w:fill="FFFFFF"/>
              </w:rPr>
            </w:pPr>
            <w:r>
              <w:rPr>
                <w:rFonts w:hint="eastAsia" w:ascii="仿宋" w:hAnsi="仿宋" w:eastAsia="仿宋" w:cs="仿宋"/>
                <w:color w:val="000000"/>
                <w:sz w:val="21"/>
                <w:szCs w:val="18"/>
              </w:rPr>
              <w:t>其他为一般指标项，满足或优于该指标得1分，共计5项，共计9分。</w:t>
            </w:r>
          </w:p>
        </w:tc>
        <w:tc>
          <w:tcPr>
            <w:tcW w:w="1499" w:type="dxa"/>
            <w:shd w:val="clear" w:color="auto" w:fill="FFFFFF"/>
            <w:tcMar>
              <w:top w:w="150" w:type="dxa"/>
              <w:left w:w="240" w:type="dxa"/>
              <w:bottom w:w="150" w:type="dxa"/>
              <w:right w:w="0" w:type="dxa"/>
            </w:tcMar>
            <w:vAlign w:val="center"/>
          </w:tcPr>
          <w:p w14:paraId="7FE4F8FD">
            <w:pPr>
              <w:widowControl/>
              <w:autoSpaceDE/>
              <w:autoSpaceDN/>
              <w:spacing w:line="240" w:lineRule="auto"/>
              <w:rPr>
                <w:rFonts w:ascii="仿宋" w:hAnsi="仿宋" w:eastAsia="仿宋" w:cs="Segoe UI"/>
                <w:bCs/>
                <w:color w:val="0F1115"/>
                <w:sz w:val="21"/>
                <w:szCs w:val="21"/>
              </w:rPr>
            </w:pPr>
            <w:r>
              <w:rPr>
                <w:rFonts w:hint="eastAsia" w:ascii="仿宋" w:hAnsi="仿宋" w:eastAsia="仿宋" w:cs="Segoe UI"/>
                <w:bCs/>
                <w:color w:val="0F1115"/>
                <w:sz w:val="21"/>
                <w:szCs w:val="21"/>
              </w:rPr>
              <w:t>客观</w:t>
            </w:r>
          </w:p>
        </w:tc>
      </w:tr>
      <w:tr w14:paraId="76CA91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continue"/>
            <w:shd w:val="clear" w:color="auto" w:fill="FFFFFF"/>
            <w:tcMar>
              <w:top w:w="150" w:type="dxa"/>
              <w:left w:w="0" w:type="dxa"/>
              <w:bottom w:w="150" w:type="dxa"/>
              <w:right w:w="240" w:type="dxa"/>
            </w:tcMar>
            <w:vAlign w:val="center"/>
          </w:tcPr>
          <w:p w14:paraId="442DD1A4">
            <w:pPr>
              <w:widowControl/>
              <w:autoSpaceDE/>
              <w:autoSpaceDN/>
              <w:spacing w:line="240" w:lineRule="auto"/>
              <w:jc w:val="center"/>
              <w:rPr>
                <w:rFonts w:ascii="仿宋" w:hAnsi="仿宋" w:eastAsia="仿宋" w:cs="Segoe UI"/>
                <w:bCs/>
                <w:color w:val="0F1115"/>
                <w:sz w:val="21"/>
                <w:szCs w:val="21"/>
              </w:rPr>
            </w:pPr>
          </w:p>
        </w:tc>
        <w:tc>
          <w:tcPr>
            <w:tcW w:w="1559" w:type="dxa"/>
            <w:shd w:val="clear" w:color="auto" w:fill="FFFFFF"/>
            <w:tcMar>
              <w:top w:w="150" w:type="dxa"/>
              <w:left w:w="240" w:type="dxa"/>
              <w:bottom w:w="150" w:type="dxa"/>
              <w:right w:w="240" w:type="dxa"/>
            </w:tcMar>
            <w:vAlign w:val="center"/>
          </w:tcPr>
          <w:p w14:paraId="60F4B0E1">
            <w:pPr>
              <w:widowControl/>
              <w:autoSpaceDE/>
              <w:autoSpaceDN/>
              <w:rPr>
                <w:rFonts w:ascii="仿宋" w:hAnsi="仿宋" w:eastAsia="仿宋" w:cs="Segoe UI"/>
                <w:bCs/>
                <w:color w:val="0F1115"/>
                <w:sz w:val="21"/>
                <w:szCs w:val="18"/>
              </w:rPr>
            </w:pPr>
            <w:r>
              <w:rPr>
                <w:rFonts w:hint="eastAsia" w:ascii="仿宋" w:hAnsi="仿宋" w:eastAsia="仿宋" w:cs="仿宋"/>
                <w:color w:val="000000"/>
                <w:sz w:val="21"/>
                <w:szCs w:val="18"/>
              </w:rPr>
              <w:t>实施方案</w:t>
            </w:r>
            <w:r>
              <w:rPr>
                <w:rFonts w:ascii="仿宋" w:hAnsi="仿宋" w:eastAsia="仿宋" w:cs="仿宋"/>
                <w:color w:val="000000"/>
                <w:sz w:val="21"/>
                <w:szCs w:val="18"/>
              </w:rPr>
              <w:t>的评价</w:t>
            </w:r>
            <w:r>
              <w:rPr>
                <w:rFonts w:hint="eastAsia" w:ascii="仿宋" w:hAnsi="仿宋" w:eastAsia="仿宋" w:cs="仿宋"/>
                <w:color w:val="000000"/>
                <w:sz w:val="21"/>
                <w:szCs w:val="18"/>
              </w:rPr>
              <w:t>（13分）</w:t>
            </w:r>
          </w:p>
        </w:tc>
        <w:tc>
          <w:tcPr>
            <w:tcW w:w="8647" w:type="dxa"/>
            <w:shd w:val="clear" w:color="auto" w:fill="FFFFFF"/>
            <w:tcMar>
              <w:top w:w="150" w:type="dxa"/>
              <w:left w:w="240" w:type="dxa"/>
              <w:bottom w:w="150" w:type="dxa"/>
              <w:right w:w="240" w:type="dxa"/>
            </w:tcMar>
            <w:vAlign w:val="center"/>
          </w:tcPr>
          <w:p w14:paraId="4F2D693F">
            <w:pPr>
              <w:widowControl/>
              <w:rPr>
                <w:rFonts w:ascii="仿宋" w:hAnsi="仿宋" w:eastAsia="仿宋" w:cs="仿宋"/>
                <w:color w:val="000000"/>
                <w:sz w:val="21"/>
                <w:szCs w:val="18"/>
              </w:rPr>
            </w:pPr>
            <w:r>
              <w:rPr>
                <w:rFonts w:hint="eastAsia" w:ascii="仿宋" w:hAnsi="仿宋" w:eastAsia="仿宋" w:cs="仿宋"/>
                <w:color w:val="000000"/>
                <w:sz w:val="21"/>
                <w:szCs w:val="18"/>
              </w:rPr>
              <w:t>对实施方案进行评价，评价依据响应人提供的实施方案中涉及的实施保障合理性、实施计划可行性、实施组织完整性、实施内容全面性：</w:t>
            </w:r>
          </w:p>
          <w:p w14:paraId="4FCDBBC0">
            <w:pPr>
              <w:widowControl/>
              <w:rPr>
                <w:rFonts w:ascii="仿宋" w:hAnsi="仿宋" w:eastAsia="仿宋" w:cs="仿宋"/>
                <w:color w:val="000000"/>
                <w:sz w:val="21"/>
                <w:szCs w:val="18"/>
              </w:rPr>
            </w:pPr>
            <w:r>
              <w:rPr>
                <w:rFonts w:hint="eastAsia" w:ascii="仿宋" w:hAnsi="仿宋" w:eastAsia="仿宋" w:cs="仿宋"/>
                <w:color w:val="000000"/>
                <w:sz w:val="21"/>
                <w:szCs w:val="18"/>
              </w:rPr>
              <w:t>（1）</w:t>
            </w:r>
            <w:r>
              <w:rPr>
                <w:rFonts w:ascii="仿宋" w:hAnsi="仿宋" w:eastAsia="仿宋" w:cs="仿宋"/>
                <w:color w:val="000000"/>
                <w:sz w:val="21"/>
                <w:szCs w:val="18"/>
              </w:rPr>
              <w:t>提供的</w:t>
            </w:r>
            <w:r>
              <w:rPr>
                <w:rFonts w:hint="eastAsia" w:ascii="仿宋" w:hAnsi="仿宋" w:eastAsia="仿宋" w:cs="仿宋"/>
                <w:color w:val="000000"/>
                <w:sz w:val="21"/>
                <w:szCs w:val="18"/>
              </w:rPr>
              <w:t>实施方案</w:t>
            </w:r>
            <w:r>
              <w:rPr>
                <w:rFonts w:ascii="仿宋" w:hAnsi="仿宋" w:eastAsia="仿宋" w:cs="仿宋"/>
                <w:color w:val="000000"/>
                <w:sz w:val="21"/>
                <w:szCs w:val="18"/>
              </w:rPr>
              <w:t>严密、针对性强、切实可行得</w:t>
            </w:r>
            <w:r>
              <w:rPr>
                <w:rFonts w:hint="eastAsia" w:ascii="仿宋" w:hAnsi="仿宋" w:eastAsia="仿宋" w:cs="仿宋"/>
                <w:color w:val="000000"/>
                <w:sz w:val="21"/>
                <w:szCs w:val="18"/>
              </w:rPr>
              <w:t>13</w:t>
            </w:r>
            <w:r>
              <w:rPr>
                <w:rFonts w:ascii="仿宋" w:hAnsi="仿宋" w:eastAsia="仿宋" w:cs="仿宋"/>
                <w:color w:val="000000"/>
                <w:sz w:val="21"/>
                <w:szCs w:val="18"/>
              </w:rPr>
              <w:t>分；</w:t>
            </w:r>
          </w:p>
          <w:p w14:paraId="3BFFF50E">
            <w:pPr>
              <w:widowControl/>
              <w:rPr>
                <w:rFonts w:ascii="仿宋" w:hAnsi="仿宋" w:eastAsia="仿宋" w:cs="仿宋"/>
                <w:color w:val="000000"/>
                <w:sz w:val="21"/>
                <w:szCs w:val="18"/>
              </w:rPr>
            </w:pPr>
            <w:r>
              <w:rPr>
                <w:rFonts w:hint="eastAsia" w:ascii="仿宋" w:hAnsi="仿宋" w:eastAsia="仿宋" w:cs="仿宋"/>
                <w:color w:val="000000"/>
                <w:sz w:val="21"/>
                <w:szCs w:val="18"/>
              </w:rPr>
              <w:t>（2）</w:t>
            </w:r>
            <w:r>
              <w:rPr>
                <w:rFonts w:ascii="仿宋" w:hAnsi="仿宋" w:eastAsia="仿宋" w:cs="仿宋"/>
                <w:color w:val="000000"/>
                <w:sz w:val="21"/>
                <w:szCs w:val="18"/>
              </w:rPr>
              <w:t>响应人提供的</w:t>
            </w:r>
            <w:r>
              <w:rPr>
                <w:rFonts w:hint="eastAsia" w:ascii="仿宋" w:hAnsi="仿宋" w:eastAsia="仿宋" w:cs="仿宋"/>
                <w:color w:val="000000"/>
                <w:sz w:val="21"/>
                <w:szCs w:val="18"/>
              </w:rPr>
              <w:t>实施方案</w:t>
            </w:r>
            <w:r>
              <w:rPr>
                <w:rFonts w:ascii="仿宋" w:hAnsi="仿宋" w:eastAsia="仿宋" w:cs="仿宋"/>
                <w:color w:val="000000"/>
                <w:sz w:val="21"/>
                <w:szCs w:val="18"/>
              </w:rPr>
              <w:t>基本合理、部分可行得</w:t>
            </w:r>
            <w:r>
              <w:rPr>
                <w:rFonts w:hint="eastAsia" w:ascii="仿宋" w:hAnsi="仿宋" w:eastAsia="仿宋" w:cs="仿宋"/>
                <w:color w:val="000000"/>
                <w:sz w:val="21"/>
                <w:szCs w:val="18"/>
              </w:rPr>
              <w:t>6</w:t>
            </w:r>
            <w:r>
              <w:rPr>
                <w:rFonts w:ascii="仿宋" w:hAnsi="仿宋" w:eastAsia="仿宋" w:cs="仿宋"/>
                <w:color w:val="000000"/>
                <w:sz w:val="21"/>
                <w:szCs w:val="18"/>
              </w:rPr>
              <w:t>分；</w:t>
            </w:r>
          </w:p>
          <w:p w14:paraId="0A69CBCC">
            <w:pPr>
              <w:widowControl/>
              <w:autoSpaceDE/>
              <w:autoSpaceDN/>
              <w:rPr>
                <w:rFonts w:ascii="仿宋" w:hAnsi="仿宋" w:eastAsia="仿宋" w:cs="Segoe UI"/>
                <w:bCs/>
                <w:color w:val="0F1115"/>
                <w:sz w:val="21"/>
                <w:szCs w:val="18"/>
                <w:shd w:val="clear" w:color="auto" w:fill="FFFFFF"/>
              </w:rPr>
            </w:pPr>
            <w:r>
              <w:rPr>
                <w:rFonts w:hint="eastAsia" w:ascii="仿宋" w:hAnsi="仿宋" w:eastAsia="仿宋" w:cs="仿宋"/>
                <w:color w:val="000000"/>
                <w:sz w:val="21"/>
                <w:szCs w:val="18"/>
              </w:rPr>
              <w:t>（3）</w:t>
            </w:r>
            <w:r>
              <w:rPr>
                <w:rFonts w:ascii="仿宋" w:hAnsi="仿宋" w:eastAsia="仿宋" w:cs="仿宋"/>
                <w:color w:val="000000"/>
                <w:sz w:val="21"/>
                <w:szCs w:val="18"/>
              </w:rPr>
              <w:t>响应人提供的</w:t>
            </w:r>
            <w:r>
              <w:rPr>
                <w:rFonts w:hint="eastAsia" w:ascii="仿宋" w:hAnsi="仿宋" w:eastAsia="仿宋" w:cs="仿宋"/>
                <w:color w:val="000000"/>
                <w:sz w:val="21"/>
                <w:szCs w:val="18"/>
              </w:rPr>
              <w:t>实施方案</w:t>
            </w:r>
            <w:r>
              <w:rPr>
                <w:rFonts w:ascii="仿宋" w:hAnsi="仿宋" w:eastAsia="仿宋" w:cs="仿宋"/>
                <w:color w:val="000000"/>
                <w:sz w:val="21"/>
                <w:szCs w:val="18"/>
              </w:rPr>
              <w:t>不合理、不可行得</w:t>
            </w:r>
            <w:r>
              <w:rPr>
                <w:rFonts w:hint="eastAsia" w:ascii="仿宋" w:hAnsi="仿宋" w:eastAsia="仿宋" w:cs="仿宋"/>
                <w:color w:val="000000"/>
                <w:sz w:val="21"/>
                <w:szCs w:val="18"/>
              </w:rPr>
              <w:t>0</w:t>
            </w:r>
            <w:r>
              <w:rPr>
                <w:rFonts w:ascii="仿宋" w:hAnsi="仿宋" w:eastAsia="仿宋" w:cs="仿宋"/>
                <w:color w:val="000000"/>
                <w:sz w:val="21"/>
                <w:szCs w:val="18"/>
              </w:rPr>
              <w:t>分。</w:t>
            </w:r>
          </w:p>
        </w:tc>
        <w:tc>
          <w:tcPr>
            <w:tcW w:w="1499" w:type="dxa"/>
            <w:shd w:val="clear" w:color="auto" w:fill="FFFFFF"/>
            <w:tcMar>
              <w:top w:w="150" w:type="dxa"/>
              <w:left w:w="240" w:type="dxa"/>
              <w:bottom w:w="150" w:type="dxa"/>
              <w:right w:w="0" w:type="dxa"/>
            </w:tcMar>
            <w:vAlign w:val="center"/>
          </w:tcPr>
          <w:p w14:paraId="05081C47">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主客观结合</w:t>
            </w:r>
          </w:p>
        </w:tc>
      </w:tr>
      <w:tr w14:paraId="29B60C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continue"/>
            <w:shd w:val="clear" w:color="auto" w:fill="FFFFFF"/>
            <w:tcMar>
              <w:top w:w="150" w:type="dxa"/>
              <w:left w:w="0" w:type="dxa"/>
              <w:bottom w:w="150" w:type="dxa"/>
              <w:right w:w="240" w:type="dxa"/>
            </w:tcMar>
            <w:vAlign w:val="center"/>
          </w:tcPr>
          <w:p w14:paraId="25F34F3F">
            <w:pPr>
              <w:widowControl/>
              <w:autoSpaceDE/>
              <w:autoSpaceDN/>
              <w:spacing w:line="240" w:lineRule="auto"/>
              <w:jc w:val="center"/>
              <w:rPr>
                <w:rFonts w:ascii="仿宋" w:hAnsi="仿宋" w:eastAsia="仿宋" w:cs="Segoe UI"/>
                <w:bCs/>
                <w:color w:val="0F1115"/>
                <w:sz w:val="21"/>
                <w:szCs w:val="21"/>
              </w:rPr>
            </w:pPr>
          </w:p>
        </w:tc>
        <w:tc>
          <w:tcPr>
            <w:tcW w:w="1559" w:type="dxa"/>
            <w:shd w:val="clear" w:color="auto" w:fill="FFFFFF"/>
            <w:tcMar>
              <w:top w:w="150" w:type="dxa"/>
              <w:left w:w="240" w:type="dxa"/>
              <w:bottom w:w="150" w:type="dxa"/>
              <w:right w:w="240" w:type="dxa"/>
            </w:tcMar>
            <w:vAlign w:val="center"/>
          </w:tcPr>
          <w:p w14:paraId="505972E0">
            <w:pPr>
              <w:widowControl/>
              <w:autoSpaceDE/>
              <w:autoSpaceDN/>
              <w:rPr>
                <w:rFonts w:ascii="仿宋" w:hAnsi="仿宋" w:eastAsia="仿宋" w:cs="仿宋"/>
                <w:color w:val="000000"/>
                <w:sz w:val="21"/>
                <w:szCs w:val="20"/>
              </w:rPr>
            </w:pPr>
            <w:r>
              <w:rPr>
                <w:rFonts w:ascii="仿宋" w:hAnsi="仿宋" w:eastAsia="仿宋"/>
                <w:sz w:val="21"/>
                <w:szCs w:val="20"/>
              </w:rPr>
              <w:t>对响应人</w:t>
            </w:r>
            <w:r>
              <w:rPr>
                <w:rFonts w:hint="eastAsia" w:ascii="仿宋" w:hAnsi="仿宋" w:eastAsia="仿宋"/>
                <w:sz w:val="21"/>
                <w:szCs w:val="20"/>
              </w:rPr>
              <w:t>兼容性方案</w:t>
            </w:r>
            <w:r>
              <w:rPr>
                <w:rFonts w:ascii="仿宋" w:hAnsi="仿宋" w:eastAsia="仿宋"/>
                <w:sz w:val="21"/>
                <w:szCs w:val="20"/>
              </w:rPr>
              <w:t>的评价（</w:t>
            </w:r>
            <w:r>
              <w:rPr>
                <w:rFonts w:hint="eastAsia" w:ascii="仿宋" w:hAnsi="仿宋" w:eastAsia="仿宋" w:cs="Calibri"/>
                <w:sz w:val="21"/>
                <w:szCs w:val="20"/>
              </w:rPr>
              <w:t>8</w:t>
            </w:r>
            <w:r>
              <w:rPr>
                <w:rFonts w:ascii="仿宋" w:hAnsi="仿宋" w:eastAsia="仿宋"/>
                <w:sz w:val="21"/>
                <w:szCs w:val="20"/>
              </w:rPr>
              <w:t>分）</w:t>
            </w:r>
          </w:p>
        </w:tc>
        <w:tc>
          <w:tcPr>
            <w:tcW w:w="8647" w:type="dxa"/>
            <w:shd w:val="clear" w:color="auto" w:fill="FFFFFF"/>
            <w:tcMar>
              <w:top w:w="150" w:type="dxa"/>
              <w:left w:w="240" w:type="dxa"/>
              <w:bottom w:w="150" w:type="dxa"/>
              <w:right w:w="240" w:type="dxa"/>
            </w:tcMar>
          </w:tcPr>
          <w:p w14:paraId="12EF8089">
            <w:pPr>
              <w:widowControl/>
              <w:snapToGrid w:val="0"/>
              <w:rPr>
                <w:rFonts w:ascii="仿宋" w:hAnsi="仿宋" w:eastAsia="仿宋"/>
                <w:sz w:val="21"/>
                <w:szCs w:val="20"/>
              </w:rPr>
            </w:pPr>
            <w:r>
              <w:rPr>
                <w:rFonts w:ascii="仿宋" w:hAnsi="仿宋" w:eastAsia="仿宋"/>
                <w:sz w:val="21"/>
                <w:szCs w:val="20"/>
              </w:rPr>
              <w:t>所</w:t>
            </w:r>
            <w:r>
              <w:rPr>
                <w:rFonts w:hint="eastAsia" w:ascii="仿宋" w:hAnsi="仿宋" w:eastAsia="仿宋"/>
                <w:sz w:val="21"/>
                <w:szCs w:val="20"/>
              </w:rPr>
              <w:t>提供的个人数字证书服务</w:t>
            </w:r>
            <w:r>
              <w:rPr>
                <w:rFonts w:ascii="仿宋" w:hAnsi="仿宋" w:eastAsia="仿宋"/>
                <w:sz w:val="21"/>
                <w:szCs w:val="20"/>
              </w:rPr>
              <w:t>与</w:t>
            </w:r>
            <w:r>
              <w:rPr>
                <w:rFonts w:hint="eastAsia" w:ascii="仿宋" w:hAnsi="仿宋" w:eastAsia="仿宋"/>
                <w:sz w:val="21"/>
                <w:szCs w:val="20"/>
              </w:rPr>
              <w:t>医</w:t>
            </w:r>
            <w:r>
              <w:rPr>
                <w:rFonts w:ascii="仿宋" w:hAnsi="仿宋" w:eastAsia="仿宋"/>
                <w:sz w:val="21"/>
                <w:szCs w:val="20"/>
              </w:rPr>
              <w:t>院现有电子认证体系可无缝衔接</w:t>
            </w:r>
            <w:r>
              <w:rPr>
                <w:rFonts w:hint="eastAsia" w:ascii="仿宋" w:hAnsi="仿宋" w:eastAsia="仿宋"/>
                <w:sz w:val="21"/>
                <w:szCs w:val="20"/>
              </w:rPr>
              <w:t>，</w:t>
            </w:r>
            <w:r>
              <w:rPr>
                <w:rFonts w:ascii="仿宋" w:hAnsi="仿宋" w:eastAsia="仿宋"/>
                <w:sz w:val="21"/>
                <w:szCs w:val="20"/>
              </w:rPr>
              <w:t>提供相关</w:t>
            </w:r>
            <w:r>
              <w:rPr>
                <w:rFonts w:hint="eastAsia" w:ascii="仿宋" w:hAnsi="仿宋" w:eastAsia="仿宋"/>
                <w:sz w:val="21"/>
                <w:szCs w:val="20"/>
              </w:rPr>
              <w:t>兼容性</w:t>
            </w:r>
            <w:r>
              <w:rPr>
                <w:rFonts w:ascii="仿宋" w:hAnsi="仿宋" w:eastAsia="仿宋"/>
                <w:sz w:val="21"/>
                <w:szCs w:val="20"/>
              </w:rPr>
              <w:t>证明材料</w:t>
            </w:r>
            <w:r>
              <w:rPr>
                <w:rFonts w:hint="eastAsia" w:ascii="仿宋" w:hAnsi="仿宋" w:eastAsia="仿宋"/>
                <w:sz w:val="21"/>
                <w:szCs w:val="20"/>
              </w:rPr>
              <w:t>并制定兼容性方案。</w:t>
            </w:r>
          </w:p>
          <w:p w14:paraId="4FF4A01D">
            <w:pPr>
              <w:rPr>
                <w:rFonts w:ascii="仿宋" w:hAnsi="仿宋" w:eastAsia="仿宋"/>
                <w:sz w:val="21"/>
                <w:szCs w:val="20"/>
              </w:rPr>
            </w:pPr>
            <w:r>
              <w:rPr>
                <w:rFonts w:hint="eastAsia" w:ascii="仿宋" w:hAnsi="仿宋" w:eastAsia="仿宋"/>
                <w:sz w:val="21"/>
                <w:szCs w:val="20"/>
              </w:rPr>
              <w:t>（1）</w:t>
            </w:r>
            <w:r>
              <w:rPr>
                <w:rFonts w:ascii="仿宋" w:hAnsi="仿宋" w:eastAsia="仿宋"/>
                <w:sz w:val="21"/>
                <w:szCs w:val="20"/>
              </w:rPr>
              <w:t>提供的</w:t>
            </w:r>
            <w:r>
              <w:rPr>
                <w:rFonts w:hint="eastAsia" w:ascii="仿宋" w:hAnsi="仿宋" w:eastAsia="仿宋"/>
                <w:sz w:val="21"/>
                <w:szCs w:val="20"/>
              </w:rPr>
              <w:t>兼容性方案</w:t>
            </w:r>
            <w:r>
              <w:rPr>
                <w:rFonts w:ascii="仿宋" w:hAnsi="仿宋" w:eastAsia="仿宋"/>
                <w:sz w:val="21"/>
                <w:szCs w:val="20"/>
              </w:rPr>
              <w:t>严密、针对性强、切实可行得</w:t>
            </w:r>
            <w:r>
              <w:rPr>
                <w:rFonts w:hint="eastAsia" w:ascii="仿宋" w:hAnsi="仿宋" w:eastAsia="仿宋"/>
                <w:sz w:val="21"/>
                <w:szCs w:val="20"/>
              </w:rPr>
              <w:t>8</w:t>
            </w:r>
            <w:r>
              <w:rPr>
                <w:rFonts w:ascii="仿宋" w:hAnsi="仿宋" w:eastAsia="仿宋"/>
                <w:sz w:val="21"/>
                <w:szCs w:val="20"/>
              </w:rPr>
              <w:t>分；</w:t>
            </w:r>
          </w:p>
          <w:p w14:paraId="38C98FD8">
            <w:pPr>
              <w:rPr>
                <w:rFonts w:ascii="仿宋" w:hAnsi="仿宋" w:eastAsia="仿宋"/>
                <w:sz w:val="21"/>
                <w:szCs w:val="20"/>
              </w:rPr>
            </w:pPr>
            <w:r>
              <w:rPr>
                <w:rFonts w:hint="eastAsia" w:ascii="仿宋" w:hAnsi="仿宋" w:eastAsia="仿宋"/>
                <w:sz w:val="21"/>
                <w:szCs w:val="20"/>
              </w:rPr>
              <w:t>（2）</w:t>
            </w:r>
            <w:r>
              <w:rPr>
                <w:rFonts w:ascii="仿宋" w:hAnsi="仿宋" w:eastAsia="仿宋"/>
                <w:sz w:val="21"/>
                <w:szCs w:val="20"/>
              </w:rPr>
              <w:t>响应人提供的</w:t>
            </w:r>
            <w:r>
              <w:rPr>
                <w:rFonts w:hint="eastAsia" w:ascii="仿宋" w:hAnsi="仿宋" w:eastAsia="仿宋"/>
                <w:sz w:val="21"/>
                <w:szCs w:val="20"/>
              </w:rPr>
              <w:t>兼容性方案</w:t>
            </w:r>
            <w:r>
              <w:rPr>
                <w:rFonts w:ascii="仿宋" w:hAnsi="仿宋" w:eastAsia="仿宋"/>
                <w:sz w:val="21"/>
                <w:szCs w:val="20"/>
              </w:rPr>
              <w:t>基本合理、部分可行得</w:t>
            </w:r>
            <w:r>
              <w:rPr>
                <w:rFonts w:hint="eastAsia" w:ascii="仿宋" w:hAnsi="仿宋" w:eastAsia="仿宋"/>
                <w:sz w:val="21"/>
                <w:szCs w:val="20"/>
              </w:rPr>
              <w:t>4</w:t>
            </w:r>
            <w:r>
              <w:rPr>
                <w:rFonts w:ascii="仿宋" w:hAnsi="仿宋" w:eastAsia="仿宋"/>
                <w:sz w:val="21"/>
                <w:szCs w:val="20"/>
              </w:rPr>
              <w:t>分；</w:t>
            </w:r>
          </w:p>
          <w:p w14:paraId="72EDA411">
            <w:pPr>
              <w:widowControl/>
              <w:rPr>
                <w:rFonts w:ascii="仿宋" w:hAnsi="仿宋" w:eastAsia="仿宋" w:cs="仿宋"/>
                <w:color w:val="000000"/>
                <w:sz w:val="21"/>
                <w:szCs w:val="20"/>
              </w:rPr>
            </w:pPr>
            <w:r>
              <w:rPr>
                <w:rFonts w:hint="eastAsia" w:ascii="仿宋" w:hAnsi="仿宋" w:eastAsia="仿宋"/>
                <w:sz w:val="21"/>
                <w:szCs w:val="20"/>
              </w:rPr>
              <w:t>（3）</w:t>
            </w:r>
            <w:r>
              <w:rPr>
                <w:rFonts w:ascii="仿宋" w:hAnsi="仿宋" w:eastAsia="仿宋"/>
                <w:sz w:val="21"/>
                <w:szCs w:val="20"/>
              </w:rPr>
              <w:t>响应人提供的</w:t>
            </w:r>
            <w:r>
              <w:rPr>
                <w:rFonts w:hint="eastAsia" w:ascii="仿宋" w:hAnsi="仿宋" w:eastAsia="仿宋"/>
                <w:sz w:val="21"/>
                <w:szCs w:val="20"/>
              </w:rPr>
              <w:t>兼容性方案</w:t>
            </w:r>
            <w:r>
              <w:rPr>
                <w:rFonts w:ascii="仿宋" w:hAnsi="仿宋" w:eastAsia="仿宋"/>
                <w:sz w:val="21"/>
                <w:szCs w:val="20"/>
              </w:rPr>
              <w:t>不合理、不可行得</w:t>
            </w:r>
            <w:r>
              <w:rPr>
                <w:rFonts w:hint="eastAsia" w:ascii="仿宋" w:hAnsi="仿宋" w:eastAsia="仿宋"/>
                <w:sz w:val="21"/>
                <w:szCs w:val="20"/>
              </w:rPr>
              <w:t>0</w:t>
            </w:r>
            <w:r>
              <w:rPr>
                <w:rFonts w:ascii="仿宋" w:hAnsi="仿宋" w:eastAsia="仿宋"/>
                <w:sz w:val="21"/>
                <w:szCs w:val="20"/>
              </w:rPr>
              <w:t>分。</w:t>
            </w:r>
          </w:p>
        </w:tc>
        <w:tc>
          <w:tcPr>
            <w:tcW w:w="1499" w:type="dxa"/>
            <w:shd w:val="clear" w:color="auto" w:fill="FFFFFF"/>
            <w:tcMar>
              <w:top w:w="150" w:type="dxa"/>
              <w:left w:w="240" w:type="dxa"/>
              <w:bottom w:w="150" w:type="dxa"/>
              <w:right w:w="0" w:type="dxa"/>
            </w:tcMar>
            <w:vAlign w:val="center"/>
          </w:tcPr>
          <w:p w14:paraId="7F51FE2F">
            <w:pPr>
              <w:widowControl/>
              <w:autoSpaceDE/>
              <w:autoSpaceDN/>
              <w:spacing w:line="240" w:lineRule="auto"/>
              <w:rPr>
                <w:rFonts w:ascii="仿宋" w:hAnsi="仿宋" w:eastAsia="仿宋" w:cs="Segoe UI"/>
                <w:bCs/>
                <w:color w:val="0F1115"/>
                <w:sz w:val="21"/>
                <w:szCs w:val="21"/>
              </w:rPr>
            </w:pPr>
            <w:r>
              <w:rPr>
                <w:rFonts w:ascii="仿宋" w:hAnsi="仿宋" w:eastAsia="仿宋" w:cs="Segoe UI"/>
                <w:bCs/>
                <w:color w:val="0F1115"/>
                <w:sz w:val="21"/>
                <w:szCs w:val="21"/>
              </w:rPr>
              <w:t>主客观结合</w:t>
            </w:r>
          </w:p>
        </w:tc>
      </w:tr>
      <w:tr w14:paraId="2B2E7E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continue"/>
            <w:shd w:val="clear" w:color="auto" w:fill="FFFFFF"/>
            <w:tcMar>
              <w:top w:w="150" w:type="dxa"/>
              <w:left w:w="0" w:type="dxa"/>
              <w:bottom w:w="150" w:type="dxa"/>
              <w:right w:w="240" w:type="dxa"/>
            </w:tcMar>
            <w:vAlign w:val="center"/>
          </w:tcPr>
          <w:p w14:paraId="3C4166D3">
            <w:pPr>
              <w:widowControl/>
              <w:autoSpaceDE/>
              <w:autoSpaceDN/>
              <w:spacing w:line="240" w:lineRule="auto"/>
              <w:jc w:val="center"/>
              <w:rPr>
                <w:rFonts w:ascii="仿宋" w:hAnsi="仿宋" w:eastAsia="仿宋" w:cs="Segoe UI"/>
                <w:color w:val="0F1115"/>
                <w:sz w:val="21"/>
                <w:szCs w:val="21"/>
              </w:rPr>
            </w:pPr>
          </w:p>
        </w:tc>
        <w:tc>
          <w:tcPr>
            <w:tcW w:w="1559" w:type="dxa"/>
            <w:shd w:val="clear" w:color="auto" w:fill="FFFFFF"/>
            <w:tcMar>
              <w:top w:w="150" w:type="dxa"/>
              <w:left w:w="240" w:type="dxa"/>
              <w:bottom w:w="150" w:type="dxa"/>
              <w:right w:w="240" w:type="dxa"/>
            </w:tcMar>
            <w:vAlign w:val="center"/>
          </w:tcPr>
          <w:p w14:paraId="4261D1EE">
            <w:pPr>
              <w:widowControl/>
              <w:autoSpaceDE/>
              <w:autoSpaceDN/>
              <w:rPr>
                <w:rFonts w:ascii="仿宋" w:hAnsi="仿宋" w:eastAsia="仿宋" w:cs="Segoe UI"/>
                <w:color w:val="0F1115"/>
                <w:sz w:val="21"/>
                <w:szCs w:val="21"/>
              </w:rPr>
            </w:pPr>
            <w:r>
              <w:rPr>
                <w:rFonts w:ascii="仿宋" w:hAnsi="仿宋" w:eastAsia="仿宋" w:cs="Segoe UI"/>
                <w:bCs/>
                <w:color w:val="0F1115"/>
                <w:sz w:val="21"/>
                <w:szCs w:val="21"/>
              </w:rPr>
              <w:t>售后服务与支持</w:t>
            </w:r>
            <w:r>
              <w:rPr>
                <w:rFonts w:hint="eastAsia" w:ascii="仿宋" w:hAnsi="仿宋" w:eastAsia="仿宋" w:cs="Segoe UI"/>
                <w:bCs/>
                <w:color w:val="0F1115"/>
                <w:sz w:val="21"/>
                <w:szCs w:val="21"/>
              </w:rPr>
              <w:t>（10分）</w:t>
            </w:r>
          </w:p>
        </w:tc>
        <w:tc>
          <w:tcPr>
            <w:tcW w:w="8647" w:type="dxa"/>
            <w:shd w:val="clear" w:color="auto" w:fill="FFFFFF"/>
            <w:tcMar>
              <w:top w:w="150" w:type="dxa"/>
              <w:left w:w="240" w:type="dxa"/>
              <w:bottom w:w="150" w:type="dxa"/>
              <w:right w:w="240" w:type="dxa"/>
            </w:tcMar>
          </w:tcPr>
          <w:p w14:paraId="26406334">
            <w:pPr>
              <w:rPr>
                <w:rFonts w:ascii="仿宋" w:hAnsi="仿宋" w:eastAsia="仿宋"/>
                <w:sz w:val="21"/>
                <w:szCs w:val="21"/>
              </w:rPr>
            </w:pPr>
            <w:r>
              <w:rPr>
                <w:rFonts w:hint="eastAsia" w:ascii="仿宋" w:hAnsi="仿宋" w:eastAsia="仿宋"/>
                <w:sz w:val="21"/>
                <w:szCs w:val="21"/>
              </w:rPr>
              <w:t>根据售后服务方案进行评审，满足采购文件要求的基础上提供售后服务方案：</w:t>
            </w:r>
          </w:p>
          <w:p w14:paraId="4EB92B40">
            <w:pPr>
              <w:rPr>
                <w:rFonts w:ascii="仿宋" w:hAnsi="仿宋" w:eastAsia="仿宋"/>
                <w:sz w:val="21"/>
                <w:szCs w:val="21"/>
              </w:rPr>
            </w:pPr>
            <w:r>
              <w:rPr>
                <w:rFonts w:hint="eastAsia" w:ascii="仿宋" w:hAnsi="仿宋" w:eastAsia="仿宋"/>
                <w:sz w:val="21"/>
                <w:szCs w:val="21"/>
              </w:rPr>
              <w:t>（1）方案设计合理完善，承诺的响应时间、到达现场时间、完成维修等服务的时间进行评审，优秀得10分；</w:t>
            </w:r>
          </w:p>
          <w:p w14:paraId="73F5F90D">
            <w:pPr>
              <w:rPr>
                <w:rFonts w:ascii="仿宋" w:hAnsi="仿宋" w:eastAsia="仿宋"/>
                <w:sz w:val="21"/>
                <w:szCs w:val="21"/>
              </w:rPr>
            </w:pPr>
            <w:r>
              <w:rPr>
                <w:rFonts w:hint="eastAsia" w:ascii="仿宋" w:hAnsi="仿宋" w:eastAsia="仿宋"/>
                <w:sz w:val="21"/>
                <w:szCs w:val="21"/>
              </w:rPr>
              <w:t>（2）方案设计较合理，基本满足采购文件要求，得5分；</w:t>
            </w:r>
          </w:p>
          <w:p w14:paraId="3DEB117F">
            <w:pPr>
              <w:widowControl/>
              <w:autoSpaceDE/>
              <w:autoSpaceDN/>
              <w:rPr>
                <w:rFonts w:ascii="仿宋" w:hAnsi="仿宋" w:eastAsia="仿宋" w:cs="Segoe UI"/>
                <w:color w:val="0F1115"/>
                <w:sz w:val="21"/>
                <w:szCs w:val="21"/>
              </w:rPr>
            </w:pPr>
            <w:r>
              <w:rPr>
                <w:rFonts w:hint="eastAsia" w:ascii="仿宋" w:hAnsi="仿宋" w:eastAsia="仿宋"/>
                <w:sz w:val="21"/>
                <w:szCs w:val="21"/>
              </w:rPr>
              <w:t>（3）方案设计不合理，不满足采购文件要求，得0分。</w:t>
            </w:r>
          </w:p>
        </w:tc>
        <w:tc>
          <w:tcPr>
            <w:tcW w:w="1499" w:type="dxa"/>
            <w:shd w:val="clear" w:color="auto" w:fill="FFFFFF"/>
            <w:tcMar>
              <w:top w:w="150" w:type="dxa"/>
              <w:left w:w="240" w:type="dxa"/>
              <w:bottom w:w="150" w:type="dxa"/>
              <w:right w:w="0" w:type="dxa"/>
            </w:tcMar>
            <w:vAlign w:val="center"/>
          </w:tcPr>
          <w:p w14:paraId="6B05B7BF">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主客观结合</w:t>
            </w:r>
          </w:p>
        </w:tc>
      </w:tr>
      <w:tr w14:paraId="6A6D06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continue"/>
            <w:shd w:val="clear" w:color="auto" w:fill="FFFFFF"/>
            <w:tcMar>
              <w:top w:w="150" w:type="dxa"/>
              <w:left w:w="0" w:type="dxa"/>
              <w:bottom w:w="150" w:type="dxa"/>
              <w:right w:w="240" w:type="dxa"/>
            </w:tcMar>
            <w:vAlign w:val="center"/>
          </w:tcPr>
          <w:p w14:paraId="15B7C00B">
            <w:pPr>
              <w:widowControl/>
              <w:autoSpaceDE/>
              <w:autoSpaceDN/>
              <w:spacing w:line="240" w:lineRule="auto"/>
              <w:jc w:val="center"/>
              <w:rPr>
                <w:rFonts w:ascii="仿宋" w:hAnsi="仿宋" w:eastAsia="仿宋" w:cs="Segoe UI"/>
                <w:color w:val="0F1115"/>
                <w:sz w:val="21"/>
                <w:szCs w:val="21"/>
              </w:rPr>
            </w:pPr>
          </w:p>
        </w:tc>
        <w:tc>
          <w:tcPr>
            <w:tcW w:w="1559" w:type="dxa"/>
            <w:shd w:val="clear" w:color="auto" w:fill="FFFFFF"/>
            <w:tcMar>
              <w:top w:w="150" w:type="dxa"/>
              <w:left w:w="240" w:type="dxa"/>
              <w:bottom w:w="150" w:type="dxa"/>
              <w:right w:w="240" w:type="dxa"/>
            </w:tcMar>
            <w:vAlign w:val="center"/>
          </w:tcPr>
          <w:p w14:paraId="5BE309E1">
            <w:pPr>
              <w:widowControl/>
              <w:autoSpaceDE/>
              <w:autoSpaceDN/>
              <w:rPr>
                <w:rFonts w:ascii="仿宋" w:hAnsi="仿宋" w:eastAsia="仿宋" w:cs="Segoe UI"/>
                <w:color w:val="0F1115"/>
                <w:sz w:val="21"/>
                <w:szCs w:val="21"/>
              </w:rPr>
            </w:pPr>
            <w:r>
              <w:rPr>
                <w:rFonts w:ascii="仿宋" w:hAnsi="仿宋" w:eastAsia="仿宋" w:cs="Segoe UI"/>
                <w:bCs/>
                <w:color w:val="0F1115"/>
                <w:sz w:val="21"/>
                <w:szCs w:val="21"/>
              </w:rPr>
              <w:t>项目团队配置</w:t>
            </w:r>
            <w:r>
              <w:rPr>
                <w:rFonts w:hint="eastAsia" w:ascii="仿宋" w:hAnsi="仿宋" w:eastAsia="仿宋" w:cs="Segoe UI"/>
                <w:bCs/>
                <w:color w:val="0F1115"/>
                <w:sz w:val="21"/>
                <w:szCs w:val="21"/>
              </w:rPr>
              <w:t>（5分）</w:t>
            </w:r>
          </w:p>
        </w:tc>
        <w:tc>
          <w:tcPr>
            <w:tcW w:w="8647" w:type="dxa"/>
            <w:shd w:val="clear" w:color="auto" w:fill="FFFFFF"/>
            <w:tcMar>
              <w:top w:w="150" w:type="dxa"/>
              <w:left w:w="240" w:type="dxa"/>
              <w:bottom w:w="150" w:type="dxa"/>
              <w:right w:w="240" w:type="dxa"/>
            </w:tcMar>
          </w:tcPr>
          <w:p w14:paraId="2229D491">
            <w:pPr>
              <w:widowControl/>
              <w:autoSpaceDE/>
              <w:autoSpaceDN/>
              <w:rPr>
                <w:rFonts w:ascii="仿宋" w:hAnsi="仿宋" w:eastAsia="仿宋" w:cs="Segoe UI"/>
                <w:color w:val="0F1115"/>
                <w:sz w:val="21"/>
                <w:szCs w:val="21"/>
                <w:shd w:val="clear" w:color="auto" w:fill="FFFFFF"/>
              </w:rPr>
            </w:pPr>
            <w:r>
              <w:rPr>
                <w:rFonts w:ascii="仿宋" w:hAnsi="仿宋" w:eastAsia="仿宋" w:cs="Segoe UI"/>
                <w:color w:val="0F1115"/>
                <w:sz w:val="21"/>
                <w:szCs w:val="21"/>
                <w:shd w:val="clear" w:color="auto" w:fill="FFFFFF"/>
              </w:rPr>
              <w:t>1.</w:t>
            </w:r>
            <w:r>
              <w:rPr>
                <w:rFonts w:ascii="Calibri" w:hAnsi="Calibri" w:eastAsia="仿宋" w:cs="Calibri"/>
                <w:color w:val="0F1115"/>
                <w:sz w:val="21"/>
                <w:szCs w:val="21"/>
                <w:shd w:val="clear" w:color="auto" w:fill="FFFFFF"/>
              </w:rPr>
              <w:t> </w:t>
            </w:r>
            <w:r>
              <w:rPr>
                <w:rFonts w:ascii="仿宋" w:hAnsi="仿宋" w:eastAsia="仿宋" w:cs="Segoe UI"/>
                <w:bCs/>
                <w:color w:val="0F1115"/>
                <w:sz w:val="21"/>
                <w:szCs w:val="21"/>
                <w:shd w:val="clear" w:color="auto" w:fill="FFFFFF"/>
              </w:rPr>
              <w:t>项目经理资历（</w:t>
            </w:r>
            <w:r>
              <w:rPr>
                <w:rStyle w:val="4"/>
                <w:rFonts w:hint="eastAsia" w:ascii="仿宋" w:hAnsi="仿宋" w:eastAsia="仿宋"/>
                <w:sz w:val="21"/>
                <w:szCs w:val="21"/>
              </w:rPr>
              <w:t>2</w:t>
            </w:r>
            <w:r>
              <w:rPr>
                <w:rFonts w:ascii="仿宋" w:hAnsi="仿宋" w:eastAsia="仿宋" w:cs="Segoe UI"/>
                <w:bCs/>
                <w:color w:val="0F1115"/>
                <w:sz w:val="21"/>
                <w:szCs w:val="21"/>
                <w:shd w:val="clear" w:color="auto" w:fill="FFFFFF"/>
              </w:rPr>
              <w:t>分）</w:t>
            </w:r>
            <w:r>
              <w:rPr>
                <w:rFonts w:ascii="仿宋" w:hAnsi="仿宋" w:eastAsia="仿宋" w:cs="Segoe UI"/>
                <w:color w:val="0F1115"/>
                <w:sz w:val="21"/>
                <w:szCs w:val="21"/>
                <w:shd w:val="clear" w:color="auto" w:fill="FFFFFF"/>
              </w:rPr>
              <w:t>：拟派项目经理具备：</w:t>
            </w:r>
            <w:r>
              <w:rPr>
                <w:rFonts w:ascii="仿宋" w:hAnsi="仿宋" w:eastAsia="仿宋" w:cs="Segoe UI"/>
                <w:color w:val="0F1115"/>
                <w:sz w:val="21"/>
                <w:szCs w:val="21"/>
              </w:rPr>
              <w:br w:type="textWrapping"/>
            </w:r>
            <w:r>
              <w:rPr>
                <w:rFonts w:ascii="Courier New" w:hAnsi="Courier New" w:eastAsia="仿宋" w:cs="Courier New"/>
                <w:color w:val="0F1115"/>
                <w:sz w:val="21"/>
                <w:szCs w:val="21"/>
                <w:shd w:val="clear" w:color="auto" w:fill="FFFFFF"/>
              </w:rPr>
              <w:t>•</w:t>
            </w:r>
            <w:r>
              <w:rPr>
                <w:rFonts w:ascii="仿宋" w:hAnsi="仿宋" w:eastAsia="仿宋" w:cs="Segoe UI"/>
                <w:color w:val="0F1115"/>
                <w:sz w:val="21"/>
                <w:szCs w:val="21"/>
                <w:shd w:val="clear" w:color="auto" w:fill="FFFFFF"/>
              </w:rPr>
              <w:t xml:space="preserve"> 5年以上电子认证/信息安全项目经验（证明），得</w:t>
            </w:r>
            <w:r>
              <w:rPr>
                <w:rStyle w:val="4"/>
                <w:rFonts w:hint="eastAsia" w:ascii="仿宋" w:hAnsi="仿宋" w:eastAsia="仿宋"/>
                <w:sz w:val="21"/>
                <w:szCs w:val="21"/>
              </w:rPr>
              <w:t>1</w:t>
            </w:r>
            <w:r>
              <w:rPr>
                <w:rFonts w:ascii="仿宋" w:hAnsi="仿宋" w:eastAsia="仿宋" w:cs="Segoe UI"/>
                <w:bCs/>
                <w:color w:val="0F1115"/>
                <w:sz w:val="21"/>
                <w:szCs w:val="21"/>
                <w:shd w:val="clear" w:color="auto" w:fill="FFFFFF"/>
              </w:rPr>
              <w:t>分</w:t>
            </w:r>
            <w:r>
              <w:rPr>
                <w:rFonts w:ascii="仿宋" w:hAnsi="仿宋" w:eastAsia="仿宋" w:cs="Segoe UI"/>
                <w:color w:val="0F1115"/>
                <w:sz w:val="21"/>
                <w:szCs w:val="21"/>
                <w:shd w:val="clear" w:color="auto" w:fill="FFFFFF"/>
              </w:rPr>
              <w:t>；</w:t>
            </w:r>
            <w:r>
              <w:rPr>
                <w:rFonts w:ascii="仿宋" w:hAnsi="仿宋" w:eastAsia="仿宋" w:cs="Segoe UI"/>
                <w:color w:val="0F1115"/>
                <w:sz w:val="21"/>
                <w:szCs w:val="21"/>
              </w:rPr>
              <w:br w:type="textWrapping"/>
            </w:r>
            <w:r>
              <w:rPr>
                <w:rFonts w:ascii="Courier New" w:hAnsi="Courier New" w:eastAsia="仿宋" w:cs="Courier New"/>
                <w:color w:val="0F1115"/>
                <w:sz w:val="21"/>
                <w:szCs w:val="21"/>
                <w:shd w:val="clear" w:color="auto" w:fill="FFFFFF"/>
              </w:rPr>
              <w:t>•</w:t>
            </w:r>
            <w:r>
              <w:rPr>
                <w:rFonts w:ascii="仿宋" w:hAnsi="仿宋" w:eastAsia="仿宋" w:cs="Segoe UI"/>
                <w:color w:val="0F1115"/>
                <w:sz w:val="21"/>
                <w:szCs w:val="21"/>
                <w:shd w:val="clear" w:color="auto" w:fill="FFFFFF"/>
              </w:rPr>
              <w:t xml:space="preserve"> 持有PMP、</w:t>
            </w:r>
            <w:r>
              <w:rPr>
                <w:rFonts w:hint="eastAsia" w:ascii="仿宋" w:hAnsi="仿宋" w:eastAsia="仿宋" w:cs="Segoe UI"/>
                <w:color w:val="0F1115"/>
                <w:sz w:val="21"/>
                <w:szCs w:val="21"/>
                <w:shd w:val="clear" w:color="auto" w:fill="FFFFFF"/>
              </w:rPr>
              <w:t>信息系统项目管理师证书</w:t>
            </w:r>
            <w:r>
              <w:rPr>
                <w:rFonts w:ascii="仿宋" w:hAnsi="仿宋" w:eastAsia="仿宋" w:cs="Segoe UI"/>
                <w:color w:val="0F1115"/>
                <w:sz w:val="21"/>
                <w:szCs w:val="21"/>
                <w:shd w:val="clear" w:color="auto" w:fill="FFFFFF"/>
              </w:rPr>
              <w:t>、或国家认可的密码技术相关证书，得</w:t>
            </w:r>
            <w:r>
              <w:rPr>
                <w:rStyle w:val="4"/>
                <w:rFonts w:hint="eastAsia" w:ascii="仿宋" w:hAnsi="仿宋" w:eastAsia="仿宋"/>
                <w:sz w:val="21"/>
                <w:szCs w:val="21"/>
              </w:rPr>
              <w:t>1</w:t>
            </w:r>
            <w:r>
              <w:rPr>
                <w:rFonts w:ascii="仿宋" w:hAnsi="仿宋" w:eastAsia="仿宋" w:cs="Segoe UI"/>
                <w:bCs/>
                <w:color w:val="0F1115"/>
                <w:sz w:val="21"/>
                <w:szCs w:val="21"/>
                <w:shd w:val="clear" w:color="auto" w:fill="FFFFFF"/>
              </w:rPr>
              <w:t>分</w:t>
            </w:r>
            <w:r>
              <w:rPr>
                <w:rFonts w:ascii="仿宋" w:hAnsi="仿宋" w:eastAsia="仿宋" w:cs="Segoe UI"/>
                <w:color w:val="0F1115"/>
                <w:sz w:val="21"/>
                <w:szCs w:val="21"/>
                <w:shd w:val="clear" w:color="auto" w:fill="FFFFFF"/>
              </w:rPr>
              <w:t>。</w:t>
            </w:r>
            <w:r>
              <w:rPr>
                <w:rFonts w:ascii="仿宋" w:hAnsi="仿宋" w:eastAsia="仿宋" w:cs="Segoe UI"/>
                <w:color w:val="0F1115"/>
                <w:sz w:val="21"/>
                <w:szCs w:val="21"/>
              </w:rPr>
              <w:br w:type="textWrapping"/>
            </w:r>
            <w:r>
              <w:rPr>
                <w:rFonts w:ascii="仿宋" w:hAnsi="仿宋" w:eastAsia="仿宋" w:cs="Segoe UI"/>
                <w:color w:val="0F1115"/>
                <w:sz w:val="21"/>
                <w:szCs w:val="21"/>
                <w:shd w:val="clear" w:color="auto" w:fill="FFFFFF"/>
              </w:rPr>
              <w:t>2.</w:t>
            </w:r>
            <w:r>
              <w:rPr>
                <w:rFonts w:ascii="Calibri" w:hAnsi="Calibri" w:eastAsia="仿宋" w:cs="Calibri"/>
                <w:color w:val="0F1115"/>
                <w:sz w:val="21"/>
                <w:szCs w:val="21"/>
                <w:shd w:val="clear" w:color="auto" w:fill="FFFFFF"/>
              </w:rPr>
              <w:t> </w:t>
            </w:r>
            <w:r>
              <w:rPr>
                <w:rFonts w:ascii="仿宋" w:hAnsi="仿宋" w:eastAsia="仿宋" w:cs="Segoe UI"/>
                <w:bCs/>
                <w:color w:val="0F1115"/>
                <w:sz w:val="21"/>
                <w:szCs w:val="21"/>
                <w:shd w:val="clear" w:color="auto" w:fill="FFFFFF"/>
              </w:rPr>
              <w:t>技术团队能力（</w:t>
            </w:r>
            <w:r>
              <w:rPr>
                <w:rStyle w:val="4"/>
                <w:rFonts w:hint="eastAsia" w:ascii="仿宋" w:hAnsi="仿宋" w:eastAsia="仿宋"/>
                <w:sz w:val="21"/>
                <w:szCs w:val="21"/>
              </w:rPr>
              <w:t>3</w:t>
            </w:r>
            <w:r>
              <w:rPr>
                <w:rFonts w:ascii="仿宋" w:hAnsi="仿宋" w:eastAsia="仿宋" w:cs="Segoe UI"/>
                <w:bCs/>
                <w:color w:val="0F1115"/>
                <w:sz w:val="21"/>
                <w:szCs w:val="21"/>
                <w:shd w:val="clear" w:color="auto" w:fill="FFFFFF"/>
              </w:rPr>
              <w:t>分）</w:t>
            </w:r>
            <w:r>
              <w:rPr>
                <w:rFonts w:ascii="仿宋" w:hAnsi="仿宋" w:eastAsia="仿宋" w:cs="Segoe UI"/>
                <w:color w:val="0F1115"/>
                <w:sz w:val="21"/>
                <w:szCs w:val="21"/>
                <w:shd w:val="clear" w:color="auto" w:fill="FFFFFF"/>
              </w:rPr>
              <w:t>：</w:t>
            </w:r>
            <w:r>
              <w:rPr>
                <w:rFonts w:hint="eastAsia" w:ascii="仿宋" w:hAnsi="仿宋" w:eastAsia="仿宋" w:cs="Segoe UI"/>
                <w:color w:val="0F1115"/>
                <w:sz w:val="21"/>
                <w:szCs w:val="21"/>
                <w:shd w:val="clear" w:color="auto" w:fill="FFFFFF"/>
              </w:rPr>
              <w:t>拟投入本项目的实施人员（至少3人）具备3年以上相关项目经验，提供PMP资质证书，每提供一个得1分，最多3分。</w:t>
            </w:r>
          </w:p>
          <w:p w14:paraId="53ECC05B">
            <w:pPr>
              <w:widowControl/>
              <w:autoSpaceDE/>
              <w:autoSpaceDN/>
              <w:rPr>
                <w:rFonts w:ascii="仿宋" w:hAnsi="仿宋" w:eastAsia="仿宋" w:cs="Segoe UI"/>
                <w:color w:val="0F1115"/>
                <w:sz w:val="21"/>
                <w:szCs w:val="21"/>
              </w:rPr>
            </w:pPr>
            <w:r>
              <w:rPr>
                <w:rFonts w:hint="eastAsia" w:ascii="仿宋" w:hAnsi="仿宋" w:eastAsia="仿宋" w:cs="Segoe UI"/>
                <w:color w:val="0F1115"/>
                <w:sz w:val="21"/>
                <w:szCs w:val="21"/>
                <w:shd w:val="clear" w:color="auto" w:fill="FFFFFF"/>
              </w:rPr>
              <w:t>注：资质证明须提供复印件并加盖公章。</w:t>
            </w:r>
          </w:p>
        </w:tc>
        <w:tc>
          <w:tcPr>
            <w:tcW w:w="1499" w:type="dxa"/>
            <w:shd w:val="clear" w:color="auto" w:fill="FFFFFF"/>
            <w:tcMar>
              <w:top w:w="150" w:type="dxa"/>
              <w:left w:w="240" w:type="dxa"/>
              <w:bottom w:w="150" w:type="dxa"/>
              <w:right w:w="0" w:type="dxa"/>
            </w:tcMar>
            <w:vAlign w:val="center"/>
          </w:tcPr>
          <w:p w14:paraId="1541196A">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客观</w:t>
            </w:r>
          </w:p>
        </w:tc>
      </w:tr>
      <w:tr w14:paraId="175D5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281" w:type="dxa"/>
            <w:vMerge w:val="continue"/>
            <w:shd w:val="clear" w:color="auto" w:fill="FFFFFF"/>
            <w:tcMar>
              <w:top w:w="150" w:type="dxa"/>
              <w:left w:w="0" w:type="dxa"/>
              <w:bottom w:w="150" w:type="dxa"/>
              <w:right w:w="240" w:type="dxa"/>
            </w:tcMar>
            <w:vAlign w:val="center"/>
          </w:tcPr>
          <w:p w14:paraId="707A0B9E">
            <w:pPr>
              <w:widowControl/>
              <w:autoSpaceDE/>
              <w:autoSpaceDN/>
              <w:spacing w:line="240" w:lineRule="auto"/>
              <w:jc w:val="center"/>
              <w:rPr>
                <w:rFonts w:ascii="仿宋" w:hAnsi="仿宋" w:eastAsia="仿宋" w:cs="Segoe UI"/>
                <w:color w:val="0F1115"/>
                <w:sz w:val="21"/>
                <w:szCs w:val="21"/>
              </w:rPr>
            </w:pPr>
          </w:p>
        </w:tc>
        <w:tc>
          <w:tcPr>
            <w:tcW w:w="1559" w:type="dxa"/>
            <w:shd w:val="clear" w:color="auto" w:fill="FFFFFF"/>
            <w:tcMar>
              <w:top w:w="150" w:type="dxa"/>
              <w:left w:w="240" w:type="dxa"/>
              <w:bottom w:w="150" w:type="dxa"/>
              <w:right w:w="240" w:type="dxa"/>
            </w:tcMar>
            <w:vAlign w:val="center"/>
          </w:tcPr>
          <w:p w14:paraId="5D2E027C">
            <w:pPr>
              <w:widowControl/>
              <w:autoSpaceDE/>
              <w:autoSpaceDN/>
              <w:rPr>
                <w:rFonts w:ascii="仿宋" w:hAnsi="仿宋" w:eastAsia="仿宋" w:cs="Segoe UI"/>
                <w:color w:val="0F1115"/>
                <w:sz w:val="21"/>
                <w:szCs w:val="21"/>
              </w:rPr>
            </w:pPr>
            <w:r>
              <w:rPr>
                <w:rFonts w:hint="eastAsia" w:ascii="仿宋" w:hAnsi="仿宋" w:eastAsia="仿宋" w:cs="仿宋"/>
                <w:color w:val="000000"/>
                <w:sz w:val="21"/>
                <w:szCs w:val="21"/>
              </w:rPr>
              <w:t>培训</w:t>
            </w:r>
            <w:r>
              <w:rPr>
                <w:rFonts w:ascii="仿宋" w:hAnsi="仿宋" w:eastAsia="仿宋" w:cs="仿宋"/>
                <w:color w:val="000000"/>
                <w:sz w:val="21"/>
                <w:szCs w:val="21"/>
              </w:rPr>
              <w:t>方案的评价（</w:t>
            </w:r>
            <w:r>
              <w:rPr>
                <w:rFonts w:hint="eastAsia" w:ascii="仿宋" w:hAnsi="仿宋" w:eastAsia="仿宋" w:cs="仿宋"/>
                <w:color w:val="000000"/>
                <w:sz w:val="21"/>
                <w:szCs w:val="21"/>
              </w:rPr>
              <w:t>5</w:t>
            </w:r>
            <w:r>
              <w:rPr>
                <w:rFonts w:ascii="仿宋" w:hAnsi="仿宋" w:eastAsia="仿宋" w:cs="仿宋"/>
                <w:color w:val="000000"/>
                <w:sz w:val="21"/>
                <w:szCs w:val="21"/>
              </w:rPr>
              <w:t xml:space="preserve"> 分）</w:t>
            </w:r>
          </w:p>
        </w:tc>
        <w:tc>
          <w:tcPr>
            <w:tcW w:w="8647" w:type="dxa"/>
            <w:shd w:val="clear" w:color="auto" w:fill="FFFFFF"/>
            <w:tcMar>
              <w:top w:w="150" w:type="dxa"/>
              <w:left w:w="240" w:type="dxa"/>
              <w:bottom w:w="150" w:type="dxa"/>
              <w:right w:w="240" w:type="dxa"/>
            </w:tcMar>
          </w:tcPr>
          <w:p w14:paraId="0B609F19">
            <w:pPr>
              <w:rPr>
                <w:rFonts w:ascii="仿宋" w:hAnsi="仿宋" w:eastAsia="仿宋"/>
                <w:sz w:val="21"/>
                <w:szCs w:val="21"/>
              </w:rPr>
            </w:pPr>
            <w:r>
              <w:rPr>
                <w:rFonts w:hint="eastAsia" w:ascii="仿宋" w:hAnsi="仿宋" w:eastAsia="仿宋"/>
                <w:sz w:val="21"/>
                <w:szCs w:val="21"/>
              </w:rPr>
              <w:t>根据培训方案进行评审，满足采购文件要求的基础上提供培训方案：</w:t>
            </w:r>
          </w:p>
          <w:p w14:paraId="43DD0EC6">
            <w:pPr>
              <w:rPr>
                <w:rFonts w:ascii="仿宋" w:hAnsi="仿宋" w:eastAsia="仿宋"/>
                <w:sz w:val="21"/>
                <w:szCs w:val="21"/>
              </w:rPr>
            </w:pPr>
            <w:r>
              <w:rPr>
                <w:rFonts w:hint="eastAsia" w:ascii="仿宋" w:hAnsi="仿宋" w:eastAsia="仿宋"/>
                <w:sz w:val="21"/>
                <w:szCs w:val="21"/>
              </w:rPr>
              <w:t>（1）方案设计合理完善，根据提供的培训内容、培训课程等进行评审，优秀得5分；</w:t>
            </w:r>
          </w:p>
          <w:p w14:paraId="55EFBA1A">
            <w:pPr>
              <w:rPr>
                <w:rFonts w:ascii="仿宋" w:hAnsi="仿宋" w:eastAsia="仿宋"/>
                <w:sz w:val="21"/>
                <w:szCs w:val="21"/>
              </w:rPr>
            </w:pPr>
            <w:r>
              <w:rPr>
                <w:rFonts w:hint="eastAsia" w:ascii="仿宋" w:hAnsi="仿宋" w:eastAsia="仿宋"/>
                <w:sz w:val="21"/>
                <w:szCs w:val="21"/>
              </w:rPr>
              <w:t>（2）方案设计较合理，基本满足采购文件要求，得2分；</w:t>
            </w:r>
          </w:p>
          <w:p w14:paraId="5DA973CE">
            <w:pPr>
              <w:widowControl/>
              <w:autoSpaceDE/>
              <w:autoSpaceDN/>
              <w:rPr>
                <w:rFonts w:ascii="仿宋" w:hAnsi="仿宋" w:eastAsia="仿宋" w:cs="Segoe UI"/>
                <w:color w:val="0F1115"/>
                <w:sz w:val="21"/>
                <w:szCs w:val="21"/>
              </w:rPr>
            </w:pPr>
            <w:r>
              <w:rPr>
                <w:rFonts w:hint="eastAsia" w:ascii="仿宋" w:hAnsi="仿宋" w:eastAsia="仿宋"/>
                <w:sz w:val="21"/>
                <w:szCs w:val="21"/>
              </w:rPr>
              <w:t>（3）方案设计不合理，不满足采购文件要求，得0分。</w:t>
            </w:r>
          </w:p>
        </w:tc>
        <w:tc>
          <w:tcPr>
            <w:tcW w:w="1499" w:type="dxa"/>
            <w:shd w:val="clear" w:color="auto" w:fill="FFFFFF"/>
            <w:tcMar>
              <w:top w:w="150" w:type="dxa"/>
              <w:left w:w="240" w:type="dxa"/>
              <w:bottom w:w="150" w:type="dxa"/>
              <w:right w:w="0" w:type="dxa"/>
            </w:tcMar>
            <w:vAlign w:val="center"/>
          </w:tcPr>
          <w:p w14:paraId="28D5BBA4">
            <w:pPr>
              <w:widowControl/>
              <w:autoSpaceDE/>
              <w:autoSpaceDN/>
              <w:spacing w:line="240" w:lineRule="auto"/>
              <w:rPr>
                <w:rFonts w:ascii="仿宋" w:hAnsi="仿宋" w:eastAsia="仿宋" w:cs="Segoe UI"/>
                <w:color w:val="0F1115"/>
                <w:sz w:val="21"/>
                <w:szCs w:val="21"/>
              </w:rPr>
            </w:pPr>
            <w:r>
              <w:rPr>
                <w:rFonts w:ascii="仿宋" w:hAnsi="仿宋" w:eastAsia="仿宋" w:cs="Segoe UI"/>
                <w:bCs/>
                <w:color w:val="0F1115"/>
                <w:sz w:val="21"/>
                <w:szCs w:val="21"/>
              </w:rPr>
              <w:t>主客观结合</w:t>
            </w:r>
          </w:p>
        </w:tc>
      </w:tr>
      <w:tr w14:paraId="2CF2A6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60" w:hRule="atLeast"/>
        </w:trPr>
        <w:tc>
          <w:tcPr>
            <w:tcW w:w="1281" w:type="dxa"/>
            <w:shd w:val="clear" w:color="auto" w:fill="FFFFFF"/>
            <w:tcMar>
              <w:top w:w="150" w:type="dxa"/>
              <w:left w:w="0" w:type="dxa"/>
              <w:bottom w:w="150" w:type="dxa"/>
              <w:right w:w="240" w:type="dxa"/>
            </w:tcMar>
            <w:vAlign w:val="center"/>
          </w:tcPr>
          <w:p w14:paraId="66A15F78">
            <w:pPr>
              <w:widowControl/>
              <w:autoSpaceDE/>
              <w:autoSpaceDN/>
              <w:spacing w:line="240" w:lineRule="auto"/>
              <w:jc w:val="center"/>
              <w:rPr>
                <w:rFonts w:ascii="仿宋" w:hAnsi="仿宋" w:eastAsia="仿宋" w:cs="Segoe UI"/>
                <w:color w:val="0F1115"/>
                <w:sz w:val="21"/>
                <w:szCs w:val="21"/>
              </w:rPr>
            </w:pPr>
            <w:r>
              <w:rPr>
                <w:rFonts w:ascii="仿宋" w:hAnsi="仿宋" w:eastAsia="仿宋" w:cs="Segoe UI"/>
                <w:bCs/>
                <w:color w:val="0F1115"/>
                <w:sz w:val="21"/>
                <w:szCs w:val="21"/>
              </w:rPr>
              <w:t>总 分</w:t>
            </w:r>
          </w:p>
        </w:tc>
        <w:tc>
          <w:tcPr>
            <w:tcW w:w="1559" w:type="dxa"/>
            <w:shd w:val="clear" w:color="auto" w:fill="FFFFFF"/>
            <w:tcMar>
              <w:top w:w="150" w:type="dxa"/>
              <w:left w:w="240" w:type="dxa"/>
              <w:bottom w:w="150" w:type="dxa"/>
              <w:right w:w="240" w:type="dxa"/>
            </w:tcMar>
            <w:vAlign w:val="center"/>
          </w:tcPr>
          <w:p w14:paraId="3FBF1946">
            <w:pPr>
              <w:widowControl/>
              <w:autoSpaceDE/>
              <w:autoSpaceDN/>
              <w:spacing w:line="240" w:lineRule="auto"/>
              <w:rPr>
                <w:rFonts w:ascii="仿宋" w:hAnsi="仿宋" w:eastAsia="仿宋" w:cs="Segoe UI"/>
                <w:color w:val="0F1115"/>
                <w:sz w:val="21"/>
                <w:szCs w:val="21"/>
              </w:rPr>
            </w:pPr>
          </w:p>
        </w:tc>
        <w:tc>
          <w:tcPr>
            <w:tcW w:w="8647" w:type="dxa"/>
            <w:shd w:val="clear" w:color="auto" w:fill="FFFFFF"/>
            <w:tcMar>
              <w:top w:w="150" w:type="dxa"/>
              <w:left w:w="240" w:type="dxa"/>
              <w:bottom w:w="150" w:type="dxa"/>
              <w:right w:w="240" w:type="dxa"/>
            </w:tcMar>
            <w:vAlign w:val="center"/>
          </w:tcPr>
          <w:p w14:paraId="2E749C5D">
            <w:pPr>
              <w:widowControl/>
              <w:autoSpaceDE/>
              <w:autoSpaceDN/>
              <w:spacing w:line="240" w:lineRule="auto"/>
              <w:rPr>
                <w:rFonts w:ascii="仿宋" w:hAnsi="仿宋" w:eastAsia="仿宋" w:cs="Times New Roman"/>
                <w:sz w:val="21"/>
                <w:szCs w:val="21"/>
              </w:rPr>
            </w:pPr>
          </w:p>
        </w:tc>
        <w:tc>
          <w:tcPr>
            <w:tcW w:w="1499" w:type="dxa"/>
            <w:shd w:val="clear" w:color="auto" w:fill="FFFFFF"/>
            <w:vAlign w:val="center"/>
          </w:tcPr>
          <w:p w14:paraId="7D3FC01D">
            <w:pPr>
              <w:widowControl/>
              <w:autoSpaceDE/>
              <w:autoSpaceDN/>
              <w:spacing w:line="240" w:lineRule="auto"/>
              <w:rPr>
                <w:rFonts w:ascii="仿宋" w:hAnsi="仿宋" w:eastAsia="仿宋" w:cs="Times New Roman"/>
                <w:sz w:val="21"/>
                <w:szCs w:val="21"/>
              </w:rPr>
            </w:pPr>
          </w:p>
        </w:tc>
      </w:tr>
    </w:tbl>
    <w:p w14:paraId="0B103009">
      <w:pPr>
        <w:shd w:val="clear" w:color="auto" w:fill="FFFFFF"/>
        <w:spacing w:before="100" w:beforeAutospacing="1" w:after="100" w:afterAutospacing="1"/>
        <w:contextualSpacing/>
        <w:rPr>
          <w:rFonts w:ascii="仿宋" w:hAnsi="仿宋" w:eastAsia="仿宋" w:cs="Segoe UI"/>
          <w:color w:val="0F1115"/>
          <w:sz w:val="32"/>
          <w:szCs w:val="32"/>
          <w:shd w:val="clear" w:color="auto" w:fill="FFFFFF"/>
        </w:rPr>
      </w:pPr>
    </w:p>
    <w:p w14:paraId="44895F26">
      <w:pPr>
        <w:shd w:val="clear" w:color="auto" w:fill="FFFFFF"/>
        <w:spacing w:before="100" w:beforeAutospacing="1" w:after="100" w:afterAutospacing="1"/>
        <w:contextualSpacing/>
        <w:rPr>
          <w:rFonts w:ascii="仿宋" w:hAnsi="仿宋" w:eastAsia="仿宋"/>
          <w:b/>
          <w:sz w:val="32"/>
          <w:szCs w:val="32"/>
        </w:rPr>
      </w:pPr>
      <w:r>
        <w:rPr>
          <w:rFonts w:ascii="仿宋" w:hAnsi="仿宋" w:eastAsia="仿宋" w:cs="Segoe UI"/>
          <w:color w:val="0F1115"/>
          <w:sz w:val="32"/>
          <w:szCs w:val="32"/>
          <w:shd w:val="clear" w:color="auto" w:fill="FFFFFF"/>
        </w:rPr>
        <w:t>评审员</w:t>
      </w:r>
      <w:r>
        <w:rPr>
          <w:rFonts w:ascii="仿宋" w:hAnsi="仿宋" w:eastAsia="仿宋" w:cs="Segoe UI"/>
          <w:color w:val="0F1115"/>
          <w:sz w:val="32"/>
          <w:szCs w:val="32"/>
        </w:rPr>
        <w:t>（签字）</w:t>
      </w:r>
      <w:r>
        <w:rPr>
          <w:rFonts w:ascii="仿宋" w:hAnsi="仿宋" w:eastAsia="仿宋"/>
          <w:sz w:val="32"/>
          <w:szCs w:val="32"/>
        </w:rPr>
        <w:t>：</w:t>
      </w:r>
      <w:r>
        <w:rPr>
          <w:rFonts w:ascii="仿宋" w:hAnsi="仿宋" w:eastAsia="仿宋"/>
          <w:b/>
          <w:sz w:val="32"/>
          <w:szCs w:val="32"/>
          <w:u w:val="single"/>
        </w:rPr>
        <w:t xml:space="preserve">                                         </w:t>
      </w:r>
      <w:r>
        <w:rPr>
          <w:rFonts w:ascii="仿宋" w:hAnsi="仿宋" w:eastAsia="仿宋"/>
          <w:b/>
          <w:sz w:val="32"/>
          <w:szCs w:val="32"/>
        </w:rPr>
        <w:t xml:space="preserve">   </w:t>
      </w:r>
    </w:p>
    <w:p w14:paraId="1DC010C2">
      <w:pPr>
        <w:shd w:val="clear" w:color="auto" w:fill="FFFFFF"/>
        <w:spacing w:before="100" w:beforeAutospacing="1" w:after="100" w:afterAutospacing="1"/>
        <w:contextualSpacing/>
        <w:rPr>
          <w:rFonts w:ascii="仿宋" w:hAnsi="仿宋" w:eastAsia="仿宋" w:cs="Segoe UI"/>
          <w:b/>
          <w:sz w:val="32"/>
          <w:szCs w:val="32"/>
        </w:rPr>
      </w:pPr>
      <w:r>
        <w:rPr>
          <w:rFonts w:ascii="仿宋" w:hAnsi="仿宋" w:eastAsia="仿宋" w:cs="Segoe UI"/>
          <w:color w:val="0F1115"/>
          <w:sz w:val="32"/>
          <w:szCs w:val="32"/>
          <w:shd w:val="clear" w:color="auto" w:fill="FFFFFF"/>
        </w:rPr>
        <w:t>评审</w:t>
      </w:r>
      <w:r>
        <w:rPr>
          <w:rFonts w:ascii="仿宋" w:hAnsi="仿宋" w:eastAsia="仿宋"/>
          <w:sz w:val="32"/>
          <w:szCs w:val="32"/>
        </w:rPr>
        <w:t>日期:</w:t>
      </w:r>
      <w:r>
        <w:rPr>
          <w:rFonts w:ascii="仿宋" w:hAnsi="仿宋" w:eastAsia="仿宋"/>
          <w:sz w:val="32"/>
          <w:szCs w:val="32"/>
          <w:u w:val="single"/>
        </w:rPr>
        <w:t>_   _</w:t>
      </w:r>
      <w:r>
        <w:rPr>
          <w:rFonts w:ascii="仿宋" w:hAnsi="仿宋" w:eastAsia="仿宋"/>
          <w:sz w:val="32"/>
          <w:szCs w:val="32"/>
        </w:rPr>
        <w:t>年</w:t>
      </w:r>
      <w:r>
        <w:rPr>
          <w:rFonts w:ascii="仿宋" w:hAnsi="仿宋" w:eastAsia="仿宋"/>
          <w:sz w:val="32"/>
          <w:szCs w:val="32"/>
          <w:u w:val="single"/>
        </w:rPr>
        <w:t>_ _</w:t>
      </w:r>
      <w:r>
        <w:rPr>
          <w:rFonts w:ascii="仿宋" w:hAnsi="仿宋" w:eastAsia="仿宋"/>
          <w:sz w:val="32"/>
          <w:szCs w:val="32"/>
        </w:rPr>
        <w:t>月</w:t>
      </w:r>
      <w:r>
        <w:rPr>
          <w:rFonts w:ascii="仿宋" w:hAnsi="仿宋" w:eastAsia="仿宋"/>
          <w:sz w:val="32"/>
          <w:szCs w:val="32"/>
          <w:u w:val="single"/>
        </w:rPr>
        <w:t>_ _</w:t>
      </w:r>
      <w:r>
        <w:rPr>
          <w:rFonts w:ascii="仿宋" w:hAnsi="仿宋" w:eastAsia="仿宋"/>
          <w:sz w:val="32"/>
          <w:szCs w:val="32"/>
        </w:rPr>
        <w:t>日</w:t>
      </w:r>
    </w:p>
    <w:p w14:paraId="10772DD2"/>
    <w:sectPr>
      <w:pgSz w:w="16838" w:h="11906" w:orient="landscape"/>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C6ABA"/>
    <w:rsid w:val="04DC6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rFonts w:hint="default"/>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2026-01-19T08:40:00Z</dcterms:created>
  <dc:creator>Lyn</dc:creator>
  <cp:lastModifiedBy>Lyn</cp:lastModifiedBy>
  <dcterms:modified xsi:type="dcterms:W3CDTF">2026-01-19T08:41:58Z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E7B3807ACB04484D8C876651A8382B06_11</vt:lpwstr>
  </property>
  <property fmtid="{D5CDD505-2E9C-101B-9397-08002B2CF9AE}" pid="4" name="KSOTemplateDocerSaveRecord">
    <vt:lpwstr>eyJoZGlkIjoiMzI1NTc2YjM3YjBhNGRlYTk3YmY1YzQ4ZGRhMmI5ZWUiLCJ1c2VySWQiOiI0MzA1OTk4ODEifQ==</vt:lpwstr>
  </property>
</Properties>
</file>