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366B1">
      <w:pPr>
        <w:pStyle w:val="4"/>
        <w:shd w:val="clear" w:color="auto" w:fill="FFFFFF"/>
        <w:spacing w:before="100" w:beforeAutospacing="1" w:after="100" w:afterAutospacing="1" w:line="360" w:lineRule="auto"/>
        <w:rPr>
          <w:rFonts w:hint="default" w:cs="Segoe UI"/>
          <w:color w:val="0F1115"/>
          <w:sz w:val="24"/>
          <w:szCs w:val="24"/>
        </w:rPr>
      </w:pPr>
      <w:r>
        <w:rPr>
          <w:rFonts w:cs="Segoe UI"/>
          <w:sz w:val="24"/>
          <w:szCs w:val="24"/>
        </w:rPr>
        <w:t>附件五：</w:t>
      </w:r>
      <w:r>
        <w:rPr>
          <w:rFonts w:ascii="Segoe UI" w:hAnsi="Segoe UI" w:cs="Segoe UI"/>
          <w:color w:val="0F1115"/>
          <w:sz w:val="24"/>
          <w:szCs w:val="24"/>
        </w:rPr>
        <w:t>综合评分表</w:t>
      </w:r>
      <w:r>
        <w:rPr>
          <w:rFonts w:cs="Segoe UI"/>
          <w:color w:val="0F1115"/>
          <w:sz w:val="24"/>
          <w:szCs w:val="24"/>
        </w:rPr>
        <w:t>（</w:t>
      </w:r>
      <w:r>
        <w:rPr>
          <w:rFonts w:cs="Segoe UI"/>
          <w:sz w:val="24"/>
          <w:szCs w:val="24"/>
        </w:rPr>
        <w:t>总分</w:t>
      </w:r>
      <w:r>
        <w:rPr>
          <w:rFonts w:hint="default" w:cs="Segoe UI"/>
          <w:sz w:val="24"/>
          <w:szCs w:val="24"/>
        </w:rPr>
        <w:t>100</w:t>
      </w:r>
      <w:r>
        <w:rPr>
          <w:rFonts w:cs="Segoe UI"/>
          <w:sz w:val="24"/>
          <w:szCs w:val="24"/>
        </w:rPr>
        <w:t>分</w:t>
      </w:r>
      <w:r>
        <w:rPr>
          <w:rFonts w:cs="Segoe UI"/>
          <w:color w:val="0F1115"/>
          <w:sz w:val="24"/>
          <w:szCs w:val="24"/>
        </w:rPr>
        <w:t>）</w:t>
      </w:r>
      <w:bookmarkStart w:id="2" w:name="_GoBack"/>
      <w:bookmarkEnd w:id="2"/>
    </w:p>
    <w:p w14:paraId="22456E35">
      <w:pPr>
        <w:pStyle w:val="4"/>
        <w:shd w:val="clear" w:color="auto" w:fill="FFFFFF"/>
        <w:spacing w:before="100" w:beforeAutospacing="1" w:after="100" w:afterAutospacing="1" w:line="360" w:lineRule="auto"/>
        <w:rPr>
          <w:rFonts w:hint="default" w:ascii="Segoe UI" w:cs="Segoe UI"/>
          <w:b w:val="0"/>
          <w:color w:val="0F1115"/>
          <w:sz w:val="24"/>
          <w:szCs w:val="24"/>
          <w:shd w:val="clear" w:color="auto" w:fill="FFFFFF"/>
        </w:rPr>
      </w:pPr>
      <w:r>
        <w:rPr>
          <w:rFonts w:ascii="Segoe UI" w:hAnsi="Segoe UI" w:cs="Segoe UI"/>
          <w:b w:val="0"/>
          <w:color w:val="0F1115"/>
          <w:sz w:val="24"/>
          <w:szCs w:val="24"/>
          <w:shd w:val="clear" w:color="auto" w:fill="FFFFFF"/>
        </w:rPr>
        <w:t>项目名称：</w:t>
      </w:r>
      <w:r>
        <w:rPr>
          <w:rFonts w:hint="default" w:ascii="Segoe UI" w:cs="Segoe UI"/>
          <w:b w:val="0"/>
          <w:color w:val="0F1115"/>
          <w:sz w:val="24"/>
          <w:szCs w:val="24"/>
          <w:shd w:val="clear" w:color="auto" w:fill="FFFFFF"/>
        </w:rPr>
        <w:t> </w:t>
      </w:r>
      <w:r>
        <w:rPr>
          <w:rFonts w:ascii="宋体" w:hAnsi="宋体" w:cs="宋体"/>
          <w:b w:val="0"/>
          <w:sz w:val="24"/>
          <w:szCs w:val="24"/>
        </w:rPr>
        <w:t>王府井院区非居民厨余垃圾运输服务项目</w:t>
      </w:r>
    </w:p>
    <w:tbl>
      <w:tblPr>
        <w:tblStyle w:val="5"/>
        <w:tblW w:w="136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1"/>
        <w:gridCol w:w="1832"/>
        <w:gridCol w:w="8374"/>
        <w:gridCol w:w="1112"/>
        <w:gridCol w:w="987"/>
      </w:tblGrid>
      <w:tr w14:paraId="6D347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3B562AA">
            <w:pPr>
              <w:spacing w:line="360" w:lineRule="auto"/>
              <w:jc w:val="center"/>
              <w:rPr>
                <w:rFonts w:hint="default" w:ascii="宋体" w:cs="宋体"/>
                <w:kern w:val="0"/>
              </w:rPr>
            </w:pPr>
            <w:bookmarkStart w:id="0" w:name="OLE_LINK20"/>
            <w:bookmarkStart w:id="1" w:name="OLE_LINK21"/>
            <w:r>
              <w:rPr>
                <w:rFonts w:ascii="宋体" w:hAnsi="宋体" w:cs="宋体"/>
                <w:color w:val="000000"/>
                <w:spacing w:val="-3"/>
                <w:kern w:val="0"/>
                <w:lang w:eastAsia="en-US"/>
              </w:rPr>
              <w:t>评分部分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775C5ED">
            <w:pPr>
              <w:spacing w:line="360" w:lineRule="auto"/>
              <w:jc w:val="center"/>
              <w:rPr>
                <w:rFonts w:hint="default" w:ascii="宋体" w:cs="宋体"/>
                <w:kern w:val="0"/>
              </w:rPr>
            </w:pPr>
            <w:r>
              <w:rPr>
                <w:rFonts w:ascii="宋体" w:hAnsi="宋体" w:cs="宋体"/>
                <w:color w:val="000000"/>
                <w:spacing w:val="-3"/>
                <w:kern w:val="0"/>
                <w:lang w:eastAsia="en-US"/>
              </w:rPr>
              <w:t>评分因素</w:t>
            </w:r>
          </w:p>
        </w:tc>
        <w:tc>
          <w:tcPr>
            <w:tcW w:w="837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6686832">
            <w:pPr>
              <w:spacing w:line="360" w:lineRule="auto"/>
              <w:jc w:val="center"/>
              <w:rPr>
                <w:rFonts w:hint="default" w:ascii="宋体" w:cs="宋体"/>
                <w:kern w:val="0"/>
              </w:rPr>
            </w:pPr>
            <w:r>
              <w:rPr>
                <w:rFonts w:ascii="宋体" w:hAnsi="宋体" w:cs="宋体"/>
                <w:color w:val="000000"/>
                <w:spacing w:val="-3"/>
                <w:kern w:val="0"/>
                <w:lang w:eastAsia="en-US"/>
              </w:rPr>
              <w:t>评分标准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EBC433E">
            <w:pPr>
              <w:spacing w:line="360" w:lineRule="auto"/>
              <w:jc w:val="center"/>
              <w:rPr>
                <w:rFonts w:hint="default" w:asci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分值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3669BCB">
            <w:pPr>
              <w:spacing w:line="360" w:lineRule="auto"/>
              <w:jc w:val="center"/>
              <w:rPr>
                <w:rFonts w:hint="default" w:ascii="宋体" w:cs="宋体"/>
                <w:kern w:val="0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-7"/>
                <w:kern w:val="0"/>
                <w:lang w:eastAsia="en-US"/>
              </w:rPr>
              <w:t>分值</w:t>
            </w:r>
            <w:r>
              <w:rPr>
                <w:rFonts w:ascii="宋体" w:hAnsi="宋体" w:cs="宋体"/>
                <w:snapToGrid w:val="0"/>
                <w:color w:val="000000"/>
                <w:spacing w:val="-6"/>
                <w:kern w:val="0"/>
                <w:lang w:eastAsia="en-US"/>
              </w:rPr>
              <w:t>属性</w:t>
            </w:r>
          </w:p>
        </w:tc>
      </w:tr>
      <w:tr w14:paraId="72AED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3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8FD4597">
            <w:pPr>
              <w:spacing w:line="360" w:lineRule="auto"/>
              <w:jc w:val="center"/>
              <w:rPr>
                <w:rFonts w:hint="default" w:ascii="宋体" w:cs="宋体"/>
                <w:kern w:val="0"/>
              </w:rPr>
            </w:pPr>
            <w:r>
              <w:rPr>
                <w:rFonts w:ascii="宋体" w:hAnsi="宋体" w:cs="宋体"/>
                <w:color w:val="0F1115"/>
                <w:kern w:val="0"/>
                <w:shd w:val="clear" w:color="auto" w:fill="FFFFFF"/>
                <w:lang w:eastAsia="en-US"/>
              </w:rPr>
              <w:t>价格部分</w:t>
            </w:r>
            <w:r>
              <w:rPr>
                <w:rFonts w:hint="default" w:ascii="宋体" w:cs="Segoe UI"/>
                <w:color w:val="0F1115"/>
                <w:kern w:val="0"/>
                <w:lang w:eastAsia="en-US"/>
              </w:rPr>
              <w:br w:type="textWrapping"/>
            </w:r>
            <w:r>
              <w:rPr>
                <w:rFonts w:ascii="宋体" w:hAnsi="宋体" w:cs="宋体"/>
                <w:color w:val="0F1115"/>
                <w:kern w:val="0"/>
                <w:shd w:val="clear" w:color="auto" w:fill="FFFFFF"/>
                <w:lang w:eastAsia="en-US"/>
              </w:rPr>
              <w:t>(</w:t>
            </w:r>
            <w:r>
              <w:rPr>
                <w:rStyle w:val="7"/>
                <w:rFonts w:hint="eastAsia" w:ascii="宋体" w:hAnsi="宋体" w:cs="宋体"/>
                <w:b w:val="0"/>
                <w:color w:val="0F1115"/>
                <w:sz w:val="21"/>
                <w:szCs w:val="21"/>
                <w:shd w:val="clear" w:color="auto" w:fill="FFFFFF"/>
              </w:rPr>
              <w:t>10分</w:t>
            </w:r>
            <w:r>
              <w:rPr>
                <w:rFonts w:ascii="宋体" w:hAnsi="宋体" w:cs="宋体"/>
                <w:color w:val="0F1115"/>
                <w:kern w:val="0"/>
                <w:shd w:val="clear" w:color="auto" w:fill="FFFFFF"/>
                <w:lang w:eastAsia="en-US"/>
              </w:rPr>
              <w:t>)</w:t>
            </w:r>
          </w:p>
        </w:tc>
        <w:tc>
          <w:tcPr>
            <w:tcW w:w="1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A65209B">
            <w:pPr>
              <w:spacing w:line="360" w:lineRule="auto"/>
              <w:jc w:val="center"/>
              <w:rPr>
                <w:rFonts w:hint="default" w:ascii="宋体" w:cs="宋体"/>
                <w:kern w:val="0"/>
              </w:rPr>
            </w:pPr>
            <w:r>
              <w:rPr>
                <w:rFonts w:ascii="宋体" w:hAnsi="宋体" w:cs="宋体"/>
                <w:color w:val="0F1115"/>
                <w:kern w:val="0"/>
                <w:shd w:val="clear" w:color="auto" w:fill="FFFFFF"/>
                <w:lang w:eastAsia="en-US"/>
              </w:rPr>
              <w:t>投标报价</w:t>
            </w:r>
          </w:p>
        </w:tc>
        <w:tc>
          <w:tcPr>
            <w:tcW w:w="83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2D1EE86">
            <w:pPr>
              <w:spacing w:line="360" w:lineRule="auto"/>
              <w:jc w:val="left"/>
              <w:rPr>
                <w:rFonts w:hint="default" w:ascii="宋体" w:cs="宋体"/>
                <w:kern w:val="0"/>
              </w:rPr>
            </w:pPr>
            <w:r>
              <w:rPr>
                <w:rFonts w:ascii="宋体" w:hAnsi="宋体" w:cs="宋体"/>
                <w:color w:val="0F1115"/>
                <w:kern w:val="0"/>
                <w:shd w:val="clear" w:color="auto" w:fill="FFFFFF"/>
              </w:rPr>
              <w:t>采用“低价优先法”计算：</w:t>
            </w:r>
            <w:r>
              <w:rPr>
                <w:rFonts w:hint="default" w:ascii="宋体" w:cs="Segoe UI"/>
                <w:color w:val="0F1115"/>
                <w:kern w:val="0"/>
              </w:rPr>
              <w:br w:type="textWrapping"/>
            </w:r>
            <w:r>
              <w:rPr>
                <w:rFonts w:ascii="宋体" w:hAnsi="宋体" w:cs="宋体"/>
                <w:color w:val="0F1115"/>
                <w:kern w:val="0"/>
                <w:shd w:val="clear" w:color="auto" w:fill="FFFFFF"/>
              </w:rPr>
              <w:t>得分 = (评标基准价 / 投标报价) × 价格权重分值</w:t>
            </w:r>
            <w:r>
              <w:rPr>
                <w:rFonts w:hint="default" w:ascii="宋体" w:cs="Segoe UI"/>
                <w:color w:val="0F1115"/>
                <w:kern w:val="0"/>
              </w:rPr>
              <w:br w:type="textWrapping"/>
            </w:r>
            <w:r>
              <w:rPr>
                <w:rFonts w:ascii="宋体" w:hAnsi="宋体" w:cs="宋体"/>
                <w:color w:val="0F1115"/>
                <w:kern w:val="0"/>
                <w:shd w:val="clear" w:color="auto" w:fill="FFFFFF"/>
              </w:rPr>
              <w:t>注：评标基准价是满足招标文件要求的所有有效投标报价中的最低价。</w:t>
            </w:r>
            <w:r>
              <w:rPr>
                <w:rFonts w:hint="default" w:ascii="宋体" w:cs="Segoe UI"/>
                <w:color w:val="0F1115"/>
                <w:kern w:val="0"/>
              </w:rPr>
              <w:br w:type="textWrapping"/>
            </w:r>
            <w:r>
              <w:rPr>
                <w:rFonts w:ascii="宋体" w:hAnsi="宋体" w:cs="宋体"/>
                <w:color w:val="0F1115"/>
                <w:kern w:val="0"/>
                <w:shd w:val="clear" w:color="auto" w:fill="FFFFFF"/>
              </w:rPr>
              <w:t>或</w:t>
            </w:r>
            <w:r>
              <w:rPr>
                <w:rFonts w:hint="default" w:ascii="宋体" w:cs="Segoe UI"/>
                <w:color w:val="0F1115"/>
                <w:kern w:val="0"/>
                <w:shd w:val="clear" w:color="auto" w:fill="FFFFFF"/>
              </w:rPr>
              <w:t> </w:t>
            </w:r>
            <w:r>
              <w:rPr>
                <w:rFonts w:ascii="宋体" w:hAnsi="宋体" w:cs="宋体"/>
                <w:color w:val="0F1115"/>
                <w:kern w:val="0"/>
                <w:shd w:val="clear" w:color="auto" w:fill="FFFFFF"/>
              </w:rPr>
              <w:t>采用“价格平均法”等，需在招标文件中明确。</w:t>
            </w:r>
          </w:p>
        </w:tc>
        <w:tc>
          <w:tcPr>
            <w:tcW w:w="1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7C265C7">
            <w:pPr>
              <w:spacing w:line="360" w:lineRule="auto"/>
              <w:jc w:val="center"/>
              <w:rPr>
                <w:rFonts w:hint="default" w:ascii="宋体" w:cs="宋体"/>
                <w:kern w:val="0"/>
              </w:rPr>
            </w:pPr>
            <w:r>
              <w:rPr>
                <w:rFonts w:ascii="宋体" w:hAnsi="宋体" w:cs="宋体"/>
                <w:color w:val="000000"/>
                <w:spacing w:val="6"/>
                <w:kern w:val="0"/>
              </w:rPr>
              <w:t>10</w:t>
            </w:r>
          </w:p>
        </w:tc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426EC79">
            <w:pPr>
              <w:spacing w:line="360" w:lineRule="auto"/>
              <w:jc w:val="center"/>
              <w:rPr>
                <w:rFonts w:hint="default" w:asci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客观</w:t>
            </w:r>
          </w:p>
        </w:tc>
      </w:tr>
      <w:tr w14:paraId="70BEB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31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E305ABA">
            <w:pPr>
              <w:spacing w:line="360" w:lineRule="auto"/>
              <w:jc w:val="center"/>
              <w:rPr>
                <w:rFonts w:hint="default" w:ascii="宋体" w:cs="宋体"/>
                <w:kern w:val="0"/>
              </w:rPr>
            </w:pPr>
            <w:r>
              <w:rPr>
                <w:rFonts w:ascii="宋体" w:hAnsi="宋体" w:cs="宋体"/>
                <w:color w:val="0F1115"/>
                <w:kern w:val="0"/>
                <w:shd w:val="clear" w:color="auto" w:fill="FFFFFF"/>
                <w:lang w:eastAsia="en-US"/>
              </w:rPr>
              <w:t>商务部分</w:t>
            </w:r>
            <w:r>
              <w:rPr>
                <w:rFonts w:hint="default" w:ascii="宋体" w:cs="Segoe UI"/>
                <w:color w:val="0F1115"/>
                <w:kern w:val="0"/>
                <w:lang w:eastAsia="en-US"/>
              </w:rPr>
              <w:br w:type="textWrapping"/>
            </w:r>
            <w:r>
              <w:rPr>
                <w:rFonts w:ascii="宋体" w:hAnsi="宋体" w:cs="宋体"/>
                <w:color w:val="0F1115"/>
                <w:kern w:val="0"/>
                <w:shd w:val="clear" w:color="auto" w:fill="FFFFFF"/>
                <w:lang w:eastAsia="en-US"/>
              </w:rPr>
              <w:t>(</w:t>
            </w:r>
            <w:r>
              <w:rPr>
                <w:rFonts w:ascii="宋体" w:hAnsi="宋体" w:cs="宋体"/>
                <w:color w:val="0F1115"/>
                <w:kern w:val="0"/>
                <w:shd w:val="clear" w:color="auto" w:fill="FFFFFF"/>
              </w:rPr>
              <w:t>4</w:t>
            </w:r>
            <w:r>
              <w:rPr>
                <w:rStyle w:val="7"/>
                <w:rFonts w:hint="eastAsia" w:ascii="宋体" w:hAnsi="宋体" w:cs="宋体"/>
                <w:b w:val="0"/>
                <w:color w:val="0F1115"/>
                <w:sz w:val="21"/>
                <w:szCs w:val="21"/>
                <w:shd w:val="clear" w:color="auto" w:fill="FFFFFF"/>
              </w:rPr>
              <w:t>0分</w:t>
            </w:r>
            <w:r>
              <w:rPr>
                <w:rFonts w:ascii="宋体" w:hAnsi="宋体" w:cs="宋体"/>
                <w:color w:val="0F1115"/>
                <w:kern w:val="0"/>
                <w:shd w:val="clear" w:color="auto" w:fill="FFFFFF"/>
                <w:lang w:eastAsia="en-US"/>
              </w:rPr>
              <w:t>)</w:t>
            </w:r>
          </w:p>
        </w:tc>
        <w:tc>
          <w:tcPr>
            <w:tcW w:w="1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79980AD">
            <w:pPr>
              <w:spacing w:line="360" w:lineRule="auto"/>
              <w:jc w:val="center"/>
              <w:rPr>
                <w:rFonts w:hint="default" w:ascii="宋体" w:cs="宋体"/>
                <w:kern w:val="0"/>
              </w:rPr>
            </w:pPr>
            <w:r>
              <w:t>项目团队与应急保障</w:t>
            </w:r>
          </w:p>
        </w:tc>
        <w:tc>
          <w:tcPr>
            <w:tcW w:w="83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E95FA58">
            <w:pPr>
              <w:spacing w:line="360" w:lineRule="auto"/>
              <w:jc w:val="left"/>
              <w:rPr>
                <w:rFonts w:hint="default" w:ascii="宋体" w:cs="宋体"/>
                <w:kern w:val="0"/>
              </w:rPr>
            </w:pPr>
            <w:r>
              <w:t>优</w:t>
            </w:r>
            <w:r>
              <w:rPr>
                <w:rFonts w:hint="default"/>
              </w:rPr>
              <w:t xml:space="preserve"> (</w:t>
            </w:r>
            <w:r>
              <w:rPr>
                <w:rFonts w:ascii="宋体" w:hAnsi="宋体" w:cs="宋体"/>
                <w:color w:val="000000"/>
                <w:spacing w:val="6"/>
                <w:kern w:val="0"/>
              </w:rPr>
              <w:t>20</w:t>
            </w:r>
            <w:r>
              <w:t>分</w:t>
            </w:r>
            <w:r>
              <w:rPr>
                <w:rFonts w:hint="default"/>
              </w:rPr>
              <w:t>)</w:t>
            </w:r>
            <w:r>
              <w:t>：项目负责人经验丰富（</w:t>
            </w:r>
            <w:r>
              <w:rPr>
                <w:rFonts w:hint="default"/>
              </w:rPr>
              <w:t>&gt;3</w:t>
            </w:r>
            <w:r>
              <w:t>年），团队稳定，配备备用车辆，提供</w:t>
            </w:r>
            <w:r>
              <w:rPr>
                <w:rFonts w:hint="default"/>
              </w:rPr>
              <w:t>7×24</w:t>
            </w:r>
            <w:r>
              <w:t>小时应急联络机制。</w:t>
            </w:r>
            <w:r>
              <w:rPr>
                <w:rFonts w:hint="default"/>
              </w:rPr>
              <w:br w:type="textWrapping"/>
            </w:r>
            <w:r>
              <w:t>良</w:t>
            </w:r>
            <w:r>
              <w:rPr>
                <w:rFonts w:hint="default"/>
              </w:rPr>
              <w:t xml:space="preserve"> (</w:t>
            </w:r>
            <w:r>
              <w:rPr>
                <w:rFonts w:ascii="宋体" w:hAnsi="宋体" w:cs="宋体"/>
                <w:color w:val="000000"/>
                <w:spacing w:val="6"/>
                <w:kern w:val="0"/>
              </w:rPr>
              <w:t>15</w:t>
            </w:r>
            <w:r>
              <w:t>分</w:t>
            </w:r>
            <w:r>
              <w:rPr>
                <w:rFonts w:hint="default"/>
              </w:rPr>
              <w:t>)</w:t>
            </w:r>
            <w:r>
              <w:t>：负责人及团队配置合理，有基本应急方案。</w:t>
            </w:r>
            <w:r>
              <w:rPr>
                <w:rFonts w:hint="default"/>
              </w:rPr>
              <w:br w:type="textWrapping"/>
            </w:r>
            <w:r>
              <w:t>一般</w:t>
            </w:r>
            <w:r>
              <w:rPr>
                <w:rFonts w:hint="default"/>
              </w:rPr>
              <w:t xml:space="preserve"> (</w:t>
            </w:r>
            <w:r>
              <w:rPr>
                <w:rFonts w:ascii="宋体" w:hAnsi="宋体" w:cs="宋体"/>
                <w:color w:val="000000"/>
                <w:spacing w:val="6"/>
                <w:kern w:val="0"/>
              </w:rPr>
              <w:t>7</w:t>
            </w:r>
            <w:r>
              <w:t>分</w:t>
            </w:r>
            <w:r>
              <w:rPr>
                <w:rFonts w:hint="default"/>
              </w:rPr>
              <w:t>)</w:t>
            </w:r>
            <w:r>
              <w:t>：团队配置或应急保障能力一般。</w:t>
            </w:r>
          </w:p>
        </w:tc>
        <w:tc>
          <w:tcPr>
            <w:tcW w:w="1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B85BE56">
            <w:pPr>
              <w:spacing w:line="360" w:lineRule="auto"/>
              <w:jc w:val="center"/>
              <w:rPr>
                <w:rFonts w:hint="default" w:ascii="宋体" w:cs="宋体"/>
                <w:kern w:val="0"/>
              </w:rPr>
            </w:pPr>
            <w:r>
              <w:rPr>
                <w:rFonts w:ascii="宋体" w:hAnsi="宋体" w:cs="宋体"/>
                <w:color w:val="000000"/>
                <w:spacing w:val="6"/>
                <w:kern w:val="0"/>
              </w:rPr>
              <w:t>20</w:t>
            </w:r>
          </w:p>
        </w:tc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D7ABE9A">
            <w:pPr>
              <w:spacing w:line="360" w:lineRule="auto"/>
              <w:jc w:val="center"/>
              <w:rPr>
                <w:rFonts w:hint="default" w:ascii="宋体" w:cs="宋体"/>
                <w:kern w:val="0"/>
              </w:rPr>
            </w:pPr>
            <w:r>
              <w:rPr>
                <w:rFonts w:ascii="宋体" w:hAnsi="宋体" w:cs="宋体"/>
                <w:color w:val="000000"/>
                <w:spacing w:val="6"/>
                <w:kern w:val="0"/>
              </w:rPr>
              <w:t>客观</w:t>
            </w:r>
          </w:p>
        </w:tc>
      </w:tr>
      <w:tr w14:paraId="0A279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31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0BF711C">
            <w:pPr>
              <w:spacing w:line="360" w:lineRule="auto"/>
              <w:jc w:val="center"/>
              <w:rPr>
                <w:rFonts w:hint="default" w:ascii="宋体"/>
                <w:kern w:val="0"/>
              </w:rPr>
            </w:pPr>
          </w:p>
        </w:tc>
        <w:tc>
          <w:tcPr>
            <w:tcW w:w="1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222E6B">
            <w:pPr>
              <w:spacing w:line="360" w:lineRule="auto"/>
              <w:jc w:val="center"/>
              <w:rPr>
                <w:rFonts w:hint="default" w:ascii="宋体" w:cs="宋体"/>
                <w:kern w:val="0"/>
              </w:rPr>
            </w:pPr>
            <w:r>
              <w:rPr>
                <w:rFonts w:ascii="宋体" w:hAnsi="宋体" w:cs="宋体"/>
                <w:color w:val="0F1115"/>
                <w:shd w:val="clear" w:color="auto" w:fill="FFFFFF"/>
              </w:rPr>
              <w:t>类似项目业绩</w:t>
            </w:r>
          </w:p>
        </w:tc>
        <w:tc>
          <w:tcPr>
            <w:tcW w:w="83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039B0C0">
            <w:pPr>
              <w:jc w:val="left"/>
              <w:rPr>
                <w:rFonts w:hint="default" w:ascii="宋体" w:cs="Segoe UI"/>
                <w:color w:val="0F1115"/>
                <w:kern w:val="0"/>
              </w:rPr>
            </w:pPr>
            <w:r>
              <w:t>以提供的近三年有效合同为准：</w:t>
            </w:r>
            <w:r>
              <w:rPr>
                <w:rFonts w:hint="default"/>
              </w:rPr>
              <w:br w:type="textWrapping"/>
            </w:r>
            <w:r>
              <w:rPr>
                <w:rFonts w:hint="default"/>
              </w:rPr>
              <w:t>• </w:t>
            </w:r>
            <w:r>
              <w:t>医院类项目业绩：每个得</w:t>
            </w:r>
            <w:r>
              <w:rPr>
                <w:rFonts w:ascii="宋体" w:hAnsi="宋体" w:cs="宋体"/>
                <w:color w:val="000000"/>
                <w:spacing w:val="6"/>
                <w:kern w:val="0"/>
              </w:rPr>
              <w:t>5</w:t>
            </w:r>
            <w:r>
              <w:t>分；</w:t>
            </w:r>
            <w:r>
              <w:rPr>
                <w:rFonts w:hint="default"/>
              </w:rPr>
              <w:br w:type="textWrapping"/>
            </w:r>
            <w:r>
              <w:rPr>
                <w:rFonts w:hint="default"/>
              </w:rPr>
              <w:t>• </w:t>
            </w:r>
            <w:r>
              <w:t>其他类似机构（学校、机关等）业绩：每个得</w:t>
            </w:r>
            <w:r>
              <w:rPr>
                <w:rFonts w:ascii="宋体" w:hAnsi="宋体" w:cs="宋体"/>
                <w:color w:val="000000"/>
                <w:spacing w:val="6"/>
                <w:kern w:val="0"/>
              </w:rPr>
              <w:t>1</w:t>
            </w:r>
            <w:r>
              <w:t>分。</w:t>
            </w:r>
            <w:r>
              <w:rPr>
                <w:rFonts w:hint="default"/>
              </w:rPr>
              <w:br w:type="textWrapping"/>
            </w:r>
            <w:r>
              <w:t>本项累计最高得1</w:t>
            </w:r>
            <w:r>
              <w:rPr>
                <w:rFonts w:ascii="宋体" w:hAnsi="宋体" w:cs="宋体"/>
                <w:color w:val="000000"/>
                <w:spacing w:val="6"/>
                <w:kern w:val="0"/>
              </w:rPr>
              <w:t>0</w:t>
            </w:r>
            <w:r>
              <w:t>分。</w:t>
            </w:r>
          </w:p>
          <w:p w14:paraId="1EC2329E">
            <w:pPr>
              <w:spacing w:line="360" w:lineRule="auto"/>
              <w:jc w:val="left"/>
              <w:rPr>
                <w:rFonts w:hint="default" w:ascii="宋体" w:cs="宋体"/>
                <w:kern w:val="0"/>
              </w:rPr>
            </w:pPr>
          </w:p>
        </w:tc>
        <w:tc>
          <w:tcPr>
            <w:tcW w:w="1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F5B8F84">
            <w:pPr>
              <w:spacing w:line="360" w:lineRule="auto"/>
              <w:jc w:val="center"/>
              <w:rPr>
                <w:rFonts w:hint="default" w:ascii="宋体" w:cs="宋体"/>
                <w:kern w:val="0"/>
              </w:rPr>
            </w:pPr>
            <w:r>
              <w:rPr>
                <w:rFonts w:ascii="宋体" w:hAnsi="宋体" w:cs="宋体"/>
                <w:color w:val="000000"/>
                <w:spacing w:val="6"/>
                <w:kern w:val="0"/>
              </w:rPr>
              <w:t>10</w:t>
            </w:r>
          </w:p>
        </w:tc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6EA39F7">
            <w:pPr>
              <w:spacing w:line="360" w:lineRule="auto"/>
              <w:jc w:val="center"/>
              <w:rPr>
                <w:rFonts w:hint="default" w:asci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客观</w:t>
            </w:r>
          </w:p>
        </w:tc>
      </w:tr>
      <w:tr w14:paraId="31892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3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EB037DB">
            <w:pPr>
              <w:spacing w:line="360" w:lineRule="auto"/>
              <w:jc w:val="center"/>
              <w:rPr>
                <w:rFonts w:hint="default" w:ascii="宋体"/>
                <w:kern w:val="0"/>
              </w:rPr>
            </w:pPr>
          </w:p>
        </w:tc>
        <w:tc>
          <w:tcPr>
            <w:tcW w:w="1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AAFBB16">
            <w:pPr>
              <w:spacing w:line="360" w:lineRule="auto"/>
              <w:jc w:val="center"/>
              <w:rPr>
                <w:rFonts w:hint="default" w:ascii="宋体" w:cs="Segoe UI"/>
                <w:color w:val="0F1115"/>
                <w:shd w:val="clear" w:color="auto" w:fill="FFFFFF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消纳处置能力</w:t>
            </w:r>
          </w:p>
        </w:tc>
        <w:tc>
          <w:tcPr>
            <w:tcW w:w="83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6ADF6A">
            <w:pPr>
              <w:jc w:val="left"/>
              <w:rPr>
                <w:rFonts w:hint="default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提供与北京市级正规厨余垃圾处理厂签订的处置协议，且协议在服务期内有效，得</w:t>
            </w:r>
            <w:r>
              <w:rPr>
                <w:rFonts w:ascii="宋体" w:hAnsi="宋体" w:cs="宋体"/>
                <w:color w:val="000000"/>
                <w:spacing w:val="6"/>
                <w:kern w:val="0"/>
              </w:rPr>
              <w:t>10</w:t>
            </w: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分；否则不得分。</w:t>
            </w:r>
          </w:p>
        </w:tc>
        <w:tc>
          <w:tcPr>
            <w:tcW w:w="1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DEA6FCB">
            <w:pPr>
              <w:spacing w:line="360" w:lineRule="auto"/>
              <w:jc w:val="center"/>
              <w:rPr>
                <w:rFonts w:hint="default" w:ascii="宋体" w:cs="黑体"/>
                <w:color w:val="000000"/>
                <w:spacing w:val="6"/>
                <w:kern w:val="0"/>
              </w:rPr>
            </w:pPr>
            <w:r>
              <w:rPr>
                <w:rFonts w:ascii="宋体" w:hAnsi="宋体" w:cs="宋体"/>
                <w:color w:val="000000"/>
                <w:spacing w:val="6"/>
                <w:kern w:val="0"/>
              </w:rPr>
              <w:t>10</w:t>
            </w:r>
          </w:p>
        </w:tc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1F08739">
            <w:pPr>
              <w:spacing w:line="360" w:lineRule="auto"/>
              <w:jc w:val="center"/>
              <w:rPr>
                <w:rFonts w:hint="default" w:asci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客观</w:t>
            </w:r>
          </w:p>
        </w:tc>
      </w:tr>
      <w:tr w14:paraId="304FF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31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338600F">
            <w:pPr>
              <w:kinsoku w:val="0"/>
              <w:autoSpaceDE w:val="0"/>
              <w:autoSpaceDN w:val="0"/>
              <w:adjustRightInd w:val="0"/>
              <w:spacing w:before="101" w:line="360" w:lineRule="auto"/>
              <w:jc w:val="center"/>
              <w:rPr>
                <w:rFonts w:hint="default" w:ascii="宋体" w:cs="宋体"/>
                <w:color w:val="0F1115"/>
                <w:kern w:val="0"/>
                <w:shd w:val="clear" w:color="auto" w:fill="FFFFFF"/>
                <w:lang w:eastAsia="en-US"/>
              </w:rPr>
            </w:pPr>
            <w:r>
              <w:rPr>
                <w:rFonts w:ascii="宋体" w:hAnsi="宋体" w:cs="宋体"/>
                <w:color w:val="0F1115"/>
                <w:kern w:val="0"/>
                <w:shd w:val="clear" w:color="auto" w:fill="FFFFFF"/>
                <w:lang w:eastAsia="en-US"/>
              </w:rPr>
              <w:t>技术部分</w:t>
            </w:r>
          </w:p>
          <w:p w14:paraId="18FFD346">
            <w:pPr>
              <w:spacing w:line="360" w:lineRule="auto"/>
              <w:jc w:val="center"/>
              <w:rPr>
                <w:rFonts w:hint="default" w:ascii="宋体"/>
                <w:kern w:val="0"/>
              </w:rPr>
            </w:pPr>
            <w:r>
              <w:rPr>
                <w:rFonts w:ascii="宋体" w:hAnsi="宋体" w:cs="宋体"/>
                <w:color w:val="0F1115"/>
                <w:kern w:val="0"/>
                <w:shd w:val="clear" w:color="auto" w:fill="FFFFFF"/>
                <w:lang w:eastAsia="en-US"/>
              </w:rPr>
              <w:t>(</w:t>
            </w:r>
            <w:r>
              <w:rPr>
                <w:rFonts w:ascii="宋体" w:hAnsi="宋体" w:cs="宋体"/>
                <w:color w:val="0F1115"/>
                <w:kern w:val="0"/>
                <w:shd w:val="clear" w:color="auto" w:fill="FFFFFF"/>
              </w:rPr>
              <w:t>50</w:t>
            </w:r>
            <w:r>
              <w:rPr>
                <w:rFonts w:ascii="宋体" w:hAnsi="宋体" w:cs="宋体"/>
                <w:color w:val="0F1115"/>
                <w:kern w:val="0"/>
                <w:shd w:val="clear" w:color="auto" w:fill="FFFFFF"/>
                <w:lang w:eastAsia="en-US"/>
              </w:rPr>
              <w:t>分)</w:t>
            </w:r>
          </w:p>
        </w:tc>
        <w:tc>
          <w:tcPr>
            <w:tcW w:w="1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1DB427A">
            <w:pPr>
              <w:spacing w:line="360" w:lineRule="auto"/>
              <w:jc w:val="center"/>
              <w:rPr>
                <w:rFonts w:hint="default" w:ascii="宋体"/>
                <w:kern w:val="0"/>
              </w:rPr>
            </w:pPr>
            <w:r>
              <w:t>服务实施方案</w:t>
            </w:r>
          </w:p>
        </w:tc>
        <w:tc>
          <w:tcPr>
            <w:tcW w:w="83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51D0FCF">
            <w:pPr>
              <w:spacing w:line="360" w:lineRule="auto"/>
              <w:jc w:val="left"/>
              <w:rPr>
                <w:rFonts w:hint="default" w:ascii="宋体" w:cs="宋体"/>
                <w:kern w:val="0"/>
              </w:rPr>
            </w:pPr>
            <w:r>
              <w:t>优</w:t>
            </w:r>
            <w:r>
              <w:rPr>
                <w:rFonts w:hint="default"/>
              </w:rPr>
              <w:t xml:space="preserve"> (</w:t>
            </w:r>
            <w:r>
              <w:rPr>
                <w:rFonts w:ascii="宋体" w:hAnsi="宋体" w:cs="宋体"/>
                <w:color w:val="0F1115"/>
                <w:kern w:val="0"/>
                <w:shd w:val="clear" w:color="auto" w:fill="FFFFFF"/>
              </w:rPr>
              <w:t>20</w:t>
            </w:r>
            <w:r>
              <w:t>分</w:t>
            </w:r>
            <w:r>
              <w:rPr>
                <w:rFonts w:hint="default"/>
              </w:rPr>
              <w:t>)</w:t>
            </w:r>
            <w:r>
              <w:t>：方案完全针对</w:t>
            </w:r>
            <w:r>
              <w:rPr>
                <w:rFonts w:hint="default"/>
              </w:rPr>
              <w:t>“</w:t>
            </w:r>
            <w:r>
              <w:t>无食堂、分散收集</w:t>
            </w:r>
            <w:r>
              <w:rPr>
                <w:rFonts w:hint="default"/>
              </w:rPr>
              <w:t>”</w:t>
            </w:r>
            <w:r>
              <w:t>场景设计，收集路线、时间安排（避开高峰）科学合理，人员车辆配置充足、高效，应急预案详尽可行。</w:t>
            </w:r>
            <w:r>
              <w:rPr>
                <w:rFonts w:hint="default"/>
              </w:rPr>
              <w:br w:type="textWrapping"/>
            </w:r>
            <w:r>
              <w:t>良</w:t>
            </w:r>
            <w:r>
              <w:rPr>
                <w:rFonts w:hint="default"/>
              </w:rPr>
              <w:t xml:space="preserve"> (</w:t>
            </w:r>
            <w:r>
              <w:rPr>
                <w:rFonts w:ascii="宋体" w:hAnsi="宋体" w:cs="宋体"/>
                <w:color w:val="0F1115"/>
                <w:kern w:val="0"/>
                <w:shd w:val="clear" w:color="auto" w:fill="FFFFFF"/>
              </w:rPr>
              <w:t>15</w:t>
            </w:r>
            <w:r>
              <w:t>分</w:t>
            </w:r>
            <w:r>
              <w:rPr>
                <w:rFonts w:hint="default"/>
              </w:rPr>
              <w:t>)</w:t>
            </w:r>
            <w:r>
              <w:t>：方案较完整，考虑了分散收集特点，安排基本合理，配置能满足要求。</w:t>
            </w:r>
            <w:r>
              <w:rPr>
                <w:rFonts w:hint="default"/>
              </w:rPr>
              <w:br w:type="textWrapping"/>
            </w:r>
            <w:r>
              <w:t>一般</w:t>
            </w:r>
            <w:r>
              <w:rPr>
                <w:rFonts w:hint="default"/>
              </w:rPr>
              <w:t xml:space="preserve"> (</w:t>
            </w:r>
            <w:r>
              <w:rPr>
                <w:rFonts w:ascii="宋体" w:hAnsi="宋体" w:cs="宋体"/>
                <w:color w:val="0F1115"/>
                <w:kern w:val="0"/>
                <w:shd w:val="clear" w:color="auto" w:fill="FFFFFF"/>
              </w:rPr>
              <w:t>7</w:t>
            </w:r>
            <w:r>
              <w:t>分</w:t>
            </w:r>
            <w:r>
              <w:rPr>
                <w:rFonts w:hint="default"/>
              </w:rPr>
              <w:t>)</w:t>
            </w:r>
            <w:r>
              <w:t>：方案通用，针对性弱，安排或配置存在明显不足。</w:t>
            </w:r>
          </w:p>
        </w:tc>
        <w:tc>
          <w:tcPr>
            <w:tcW w:w="1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E88DB71">
            <w:pPr>
              <w:spacing w:line="360" w:lineRule="auto"/>
              <w:jc w:val="center"/>
              <w:rPr>
                <w:rFonts w:hint="default" w:ascii="宋体" w:cs="宋体"/>
                <w:kern w:val="0"/>
              </w:rPr>
            </w:pPr>
            <w:r>
              <w:rPr>
                <w:rFonts w:ascii="宋体" w:hAnsi="宋体" w:cs="宋体"/>
                <w:color w:val="0F1115"/>
                <w:kern w:val="0"/>
                <w:shd w:val="clear" w:color="auto" w:fill="FFFFFF"/>
              </w:rPr>
              <w:t>20</w:t>
            </w:r>
          </w:p>
        </w:tc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13F0070">
            <w:pPr>
              <w:spacing w:line="360" w:lineRule="auto"/>
              <w:jc w:val="center"/>
              <w:rPr>
                <w:rFonts w:hint="default" w:ascii="宋体" w:cs="宋体"/>
                <w:kern w:val="0"/>
              </w:rPr>
            </w:pPr>
            <w:r>
              <w:rPr>
                <w:rFonts w:ascii="宋体" w:hAnsi="宋体" w:cs="宋体"/>
                <w:color w:val="000000"/>
                <w:spacing w:val="6"/>
                <w:kern w:val="0"/>
              </w:rPr>
              <w:t>主观</w:t>
            </w:r>
          </w:p>
        </w:tc>
      </w:tr>
      <w:tr w14:paraId="63265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31" w:type="dxa"/>
            <w:vMerge w:val="continue"/>
            <w:tcBorders>
              <w:left w:val="single" w:color="auto" w:sz="4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E043C52">
            <w:pPr>
              <w:spacing w:line="360" w:lineRule="auto"/>
              <w:jc w:val="center"/>
              <w:rPr>
                <w:rFonts w:hint="default" w:ascii="宋体"/>
                <w:kern w:val="0"/>
              </w:rPr>
            </w:pPr>
          </w:p>
        </w:tc>
        <w:tc>
          <w:tcPr>
            <w:tcW w:w="1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1617441">
            <w:pPr>
              <w:spacing w:line="360" w:lineRule="auto"/>
              <w:jc w:val="center"/>
              <w:rPr>
                <w:rFonts w:hint="default" w:ascii="宋体"/>
                <w:kern w:val="0"/>
              </w:rPr>
            </w:pPr>
            <w:r>
              <w:t>卫生防疫与院感控制措施</w:t>
            </w:r>
          </w:p>
        </w:tc>
        <w:tc>
          <w:tcPr>
            <w:tcW w:w="83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A0328D4">
            <w:pPr>
              <w:spacing w:line="360" w:lineRule="auto"/>
              <w:jc w:val="left"/>
              <w:rPr>
                <w:rFonts w:hint="default" w:ascii="宋体" w:cs="宋体"/>
                <w:kern w:val="0"/>
              </w:rPr>
            </w:pPr>
            <w:r>
              <w:t>优</w:t>
            </w:r>
            <w:r>
              <w:rPr>
                <w:rFonts w:hint="default"/>
              </w:rPr>
              <w:t xml:space="preserve"> (</w:t>
            </w:r>
            <w:r>
              <w:rPr>
                <w:rFonts w:ascii="宋体" w:hAnsi="宋体" w:cs="宋体"/>
                <w:color w:val="0F1115"/>
                <w:kern w:val="0"/>
                <w:shd w:val="clear" w:color="auto" w:fill="FFFFFF"/>
              </w:rPr>
              <w:t>20</w:t>
            </w:r>
            <w:r>
              <w:t>分</w:t>
            </w:r>
            <w:r>
              <w:rPr>
                <w:rFonts w:hint="default"/>
              </w:rPr>
              <w:t>)</w:t>
            </w:r>
            <w:r>
              <w:t>：消毒频次、方法、记录规范明确；包装物分离处理流程清晰；人员防护及培训措施完善；与院方感控对接机制健全。</w:t>
            </w:r>
            <w:r>
              <w:rPr>
                <w:rFonts w:hint="default"/>
              </w:rPr>
              <w:br w:type="textWrapping"/>
            </w:r>
            <w:r>
              <w:t>良</w:t>
            </w:r>
            <w:r>
              <w:rPr>
                <w:rFonts w:hint="default"/>
              </w:rPr>
              <w:t xml:space="preserve"> (</w:t>
            </w:r>
            <w:r>
              <w:rPr>
                <w:rFonts w:ascii="宋体" w:hAnsi="宋体" w:cs="宋体"/>
                <w:color w:val="0F1115"/>
                <w:kern w:val="0"/>
                <w:shd w:val="clear" w:color="auto" w:fill="FFFFFF"/>
              </w:rPr>
              <w:t>15</w:t>
            </w:r>
            <w:r>
              <w:t>分</w:t>
            </w:r>
            <w:r>
              <w:rPr>
                <w:rFonts w:hint="default"/>
              </w:rPr>
              <w:t>)</w:t>
            </w:r>
            <w:r>
              <w:t>：有基本的消毒和分离措施，人员防护到位。</w:t>
            </w:r>
            <w:r>
              <w:rPr>
                <w:rFonts w:hint="default"/>
              </w:rPr>
              <w:br w:type="textWrapping"/>
            </w:r>
            <w:r>
              <w:t>一般</w:t>
            </w:r>
            <w:r>
              <w:rPr>
                <w:rFonts w:hint="default"/>
              </w:rPr>
              <w:t xml:space="preserve"> (</w:t>
            </w:r>
            <w:r>
              <w:rPr>
                <w:rFonts w:ascii="宋体" w:hAnsi="宋体" w:cs="宋体"/>
                <w:color w:val="0F1115"/>
                <w:kern w:val="0"/>
                <w:shd w:val="clear" w:color="auto" w:fill="FFFFFF"/>
              </w:rPr>
              <w:t>7</w:t>
            </w:r>
            <w:r>
              <w:t>分</w:t>
            </w:r>
            <w:r>
              <w:rPr>
                <w:rFonts w:hint="default"/>
              </w:rPr>
              <w:t>)</w:t>
            </w:r>
            <w:r>
              <w:t>：措施简单笼统，对医疗场所特殊性考虑不足。</w:t>
            </w:r>
          </w:p>
        </w:tc>
        <w:tc>
          <w:tcPr>
            <w:tcW w:w="1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9D74174">
            <w:pPr>
              <w:spacing w:line="360" w:lineRule="auto"/>
              <w:jc w:val="center"/>
              <w:rPr>
                <w:rFonts w:hint="default" w:ascii="宋体" w:cs="Segoe UI"/>
                <w:color w:val="0F1115"/>
                <w:kern w:val="0"/>
                <w:shd w:val="clear" w:color="auto" w:fill="FFFFFF"/>
              </w:rPr>
            </w:pPr>
            <w:r>
              <w:rPr>
                <w:rFonts w:ascii="宋体" w:hAnsi="宋体" w:cs="宋体"/>
                <w:color w:val="0F1115"/>
                <w:kern w:val="0"/>
                <w:shd w:val="clear" w:color="auto" w:fill="FFFFFF"/>
              </w:rPr>
              <w:t>20</w:t>
            </w:r>
          </w:p>
        </w:tc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9357710">
            <w:pPr>
              <w:spacing w:line="360" w:lineRule="auto"/>
              <w:jc w:val="center"/>
              <w:rPr>
                <w:rFonts w:hint="default" w:ascii="宋体" w:cs="黑体"/>
                <w:color w:val="000000"/>
                <w:spacing w:val="6"/>
                <w:kern w:val="0"/>
              </w:rPr>
            </w:pPr>
            <w:r>
              <w:rPr>
                <w:rFonts w:ascii="宋体" w:hAnsi="宋体" w:cs="宋体"/>
                <w:color w:val="000000"/>
                <w:spacing w:val="6"/>
                <w:kern w:val="0"/>
              </w:rPr>
              <w:t>主观</w:t>
            </w:r>
          </w:p>
        </w:tc>
      </w:tr>
      <w:tr w14:paraId="209DE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31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203BD36">
            <w:pPr>
              <w:spacing w:line="360" w:lineRule="auto"/>
              <w:jc w:val="center"/>
              <w:rPr>
                <w:rFonts w:hint="default" w:ascii="宋体"/>
                <w:kern w:val="0"/>
              </w:rPr>
            </w:pPr>
          </w:p>
        </w:tc>
        <w:tc>
          <w:tcPr>
            <w:tcW w:w="1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576C7CF"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文件管理与追溯方案</w:t>
            </w:r>
          </w:p>
        </w:tc>
        <w:tc>
          <w:tcPr>
            <w:tcW w:w="83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9AC9FE9">
            <w:pPr>
              <w:spacing w:line="360" w:lineRule="auto"/>
              <w:jc w:val="left"/>
              <w:rPr>
                <w:rFonts w:hint="default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优</w:t>
            </w:r>
            <w:r>
              <w:rPr>
                <w:rFonts w:hint="default"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 xml:space="preserve"> (</w:t>
            </w:r>
            <w:r>
              <w:rPr>
                <w:rFonts w:ascii="宋体" w:hAnsi="宋体" w:cs="宋体"/>
                <w:color w:val="0F1115"/>
                <w:kern w:val="0"/>
                <w:shd w:val="clear" w:color="auto" w:fill="FFFFFF"/>
              </w:rPr>
              <w:t>10</w:t>
            </w: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分</w:t>
            </w:r>
            <w:r>
              <w:rPr>
                <w:rFonts w:hint="default"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)</w:t>
            </w: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：台账、联单管理制度清晰，承诺使用电子化系统或规范纸质单据，确保全程可追溯，响应时间迅速。</w:t>
            </w:r>
            <w:r>
              <w:rPr>
                <w:rFonts w:hint="default" w:ascii="Segoe UI" w:cs="Segoe UI"/>
                <w:color w:val="0F1115"/>
                <w:sz w:val="23"/>
                <w:szCs w:val="23"/>
              </w:rPr>
              <w:br w:type="textWrapping"/>
            </w: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良</w:t>
            </w:r>
            <w:r>
              <w:rPr>
                <w:rFonts w:hint="default"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 xml:space="preserve"> (</w:t>
            </w:r>
            <w:r>
              <w:rPr>
                <w:rFonts w:ascii="宋体" w:hAnsi="宋体" w:cs="宋体"/>
                <w:color w:val="0F1115"/>
                <w:kern w:val="0"/>
                <w:shd w:val="clear" w:color="auto" w:fill="FFFFFF"/>
              </w:rPr>
              <w:t>7</w:t>
            </w: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分</w:t>
            </w:r>
            <w:r>
              <w:rPr>
                <w:rFonts w:hint="default"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)</w:t>
            </w: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：有基本的台账管理方案。</w:t>
            </w:r>
            <w:r>
              <w:rPr>
                <w:rFonts w:hint="default" w:ascii="Segoe UI" w:cs="Segoe UI"/>
                <w:color w:val="0F1115"/>
                <w:sz w:val="23"/>
                <w:szCs w:val="23"/>
              </w:rPr>
              <w:br w:type="textWrapping"/>
            </w: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一般</w:t>
            </w:r>
            <w:r>
              <w:rPr>
                <w:rFonts w:hint="default"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 xml:space="preserve"> (</w:t>
            </w:r>
            <w:r>
              <w:rPr>
                <w:rFonts w:ascii="宋体" w:hAnsi="宋体" w:cs="宋体"/>
                <w:color w:val="0F1115"/>
                <w:kern w:val="0"/>
                <w:shd w:val="clear" w:color="auto" w:fill="FFFFFF"/>
              </w:rPr>
              <w:t>3</w:t>
            </w: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分</w:t>
            </w:r>
            <w:r>
              <w:rPr>
                <w:rFonts w:hint="default"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)</w:t>
            </w: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：方案不清晰。</w:t>
            </w:r>
          </w:p>
        </w:tc>
        <w:tc>
          <w:tcPr>
            <w:tcW w:w="1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CEB4B65">
            <w:pPr>
              <w:spacing w:line="360" w:lineRule="auto"/>
              <w:jc w:val="center"/>
              <w:rPr>
                <w:rFonts w:hint="default" w:ascii="宋体" w:cs="Segoe UI"/>
                <w:color w:val="0F1115"/>
                <w:kern w:val="0"/>
                <w:shd w:val="clear" w:color="auto" w:fill="FFFFFF"/>
              </w:rPr>
            </w:pPr>
            <w:r>
              <w:rPr>
                <w:rFonts w:ascii="宋体" w:hAnsi="宋体" w:cs="宋体"/>
                <w:color w:val="0F1115"/>
                <w:kern w:val="0"/>
                <w:shd w:val="clear" w:color="auto" w:fill="FFFFFF"/>
              </w:rPr>
              <w:t>10</w:t>
            </w:r>
          </w:p>
        </w:tc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800B5BF">
            <w:pPr>
              <w:spacing w:line="360" w:lineRule="auto"/>
              <w:jc w:val="center"/>
              <w:rPr>
                <w:rFonts w:hint="default" w:ascii="宋体" w:cs="黑体"/>
                <w:color w:val="000000"/>
                <w:spacing w:val="6"/>
                <w:kern w:val="0"/>
              </w:rPr>
            </w:pPr>
            <w:r>
              <w:rPr>
                <w:rFonts w:ascii="宋体" w:hAnsi="宋体" w:cs="宋体"/>
                <w:color w:val="000000"/>
                <w:spacing w:val="6"/>
                <w:kern w:val="0"/>
              </w:rPr>
              <w:t>主观</w:t>
            </w:r>
          </w:p>
        </w:tc>
      </w:tr>
      <w:tr w14:paraId="4F212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16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29D589C">
            <w:pPr>
              <w:spacing w:line="360" w:lineRule="auto"/>
              <w:jc w:val="center"/>
              <w:rPr>
                <w:rFonts w:hint="default" w:asci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总评分</w:t>
            </w:r>
          </w:p>
        </w:tc>
        <w:tc>
          <w:tcPr>
            <w:tcW w:w="837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E0B7099">
            <w:pPr>
              <w:spacing w:line="360" w:lineRule="auto"/>
              <w:jc w:val="center"/>
              <w:rPr>
                <w:rFonts w:hint="default" w:ascii="宋体" w:cs="宋体"/>
                <w:kern w:val="0"/>
              </w:rPr>
            </w:pPr>
          </w:p>
        </w:tc>
        <w:tc>
          <w:tcPr>
            <w:tcW w:w="111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B4DF993">
            <w:pPr>
              <w:spacing w:line="360" w:lineRule="auto"/>
              <w:jc w:val="center"/>
              <w:rPr>
                <w:rFonts w:hint="default" w:asci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100分</w:t>
            </w:r>
          </w:p>
        </w:tc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2D21A0D">
            <w:pPr>
              <w:spacing w:line="360" w:lineRule="auto"/>
              <w:jc w:val="center"/>
              <w:rPr>
                <w:rFonts w:hint="default" w:ascii="宋体"/>
                <w:kern w:val="0"/>
              </w:rPr>
            </w:pPr>
          </w:p>
        </w:tc>
      </w:tr>
      <w:bookmarkEnd w:id="0"/>
      <w:bookmarkEnd w:id="1"/>
    </w:tbl>
    <w:p w14:paraId="0E357186">
      <w:pPr>
        <w:spacing w:line="360" w:lineRule="auto"/>
        <w:jc w:val="center"/>
        <w:rPr>
          <w:rFonts w:hint="default" w:ascii="楷体" w:hAnsi="楷体" w:eastAsia="楷体" w:cs="楷体"/>
          <w:b/>
          <w:color w:val="000000"/>
          <w:spacing w:val="7"/>
          <w:kern w:val="0"/>
          <w:sz w:val="24"/>
        </w:rPr>
      </w:pPr>
    </w:p>
    <w:p w14:paraId="50E202B4">
      <w:pPr>
        <w:shd w:val="clear" w:color="auto" w:fill="FFFFFF"/>
        <w:spacing w:before="240" w:after="240" w:line="360" w:lineRule="auto"/>
        <w:jc w:val="left"/>
      </w:pPr>
      <w:r>
        <w:rPr>
          <w:rStyle w:val="7"/>
          <w:rFonts w:hint="eastAsia" w:ascii="Segoe UI" w:hAnsi="Segoe UI" w:cs="Segoe UI"/>
          <w:b w:val="0"/>
          <w:color w:val="0F1115"/>
          <w:shd w:val="clear" w:color="auto" w:fill="FFFFFF"/>
        </w:rPr>
        <w:t>评审人</w:t>
      </w:r>
      <w:r>
        <w:rPr>
          <w:rFonts w:ascii="Segoe UI" w:hAnsi="Segoe UI" w:cs="Segoe UI"/>
          <w:color w:val="0F1115"/>
          <w:kern w:val="0"/>
          <w:sz w:val="24"/>
          <w:szCs w:val="24"/>
        </w:rPr>
        <w:t>（签字）</w:t>
      </w:r>
      <w:r>
        <w:rPr>
          <w:rFonts w:ascii="宋体" w:hAnsi="宋体" w:cs="宋体"/>
          <w:kern w:val="0"/>
          <w:sz w:val="24"/>
          <w:szCs w:val="24"/>
        </w:rPr>
        <w:t>：</w:t>
      </w:r>
      <w:r>
        <w:rPr>
          <w:rFonts w:ascii="宋体" w:hAnsi="宋体" w:cs="宋体"/>
          <w:b/>
          <w:kern w:val="0"/>
          <w:sz w:val="24"/>
          <w:szCs w:val="24"/>
        </w:rPr>
        <w:t>________</w:t>
      </w:r>
      <w:r>
        <w:rPr>
          <w:rFonts w:ascii="宋体" w:hAnsi="宋体" w:cs="宋体"/>
          <w:b/>
          <w:kern w:val="0"/>
          <w:sz w:val="24"/>
          <w:szCs w:val="24"/>
          <w:u w:val="single"/>
        </w:rPr>
        <w:t xml:space="preserve">        </w:t>
      </w:r>
      <w:r>
        <w:rPr>
          <w:rFonts w:ascii="宋体" w:hAnsi="宋体" w:cs="宋体"/>
          <w:b/>
          <w:kern w:val="0"/>
          <w:sz w:val="24"/>
          <w:szCs w:val="24"/>
        </w:rPr>
        <w:t>_____</w:t>
      </w:r>
      <w:r>
        <w:rPr>
          <w:rStyle w:val="7"/>
          <w:rFonts w:hint="eastAsia" w:ascii="Segoe UI" w:hAnsi="Segoe UI" w:cs="Segoe UI"/>
          <w:b w:val="0"/>
          <w:color w:val="0F1115"/>
          <w:shd w:val="clear" w:color="auto" w:fill="FFFFFF"/>
        </w:rPr>
        <w:t>评审</w:t>
      </w:r>
      <w:r>
        <w:rPr>
          <w:rFonts w:ascii="宋体" w:hAnsi="宋体" w:cs="宋体"/>
          <w:kern w:val="0"/>
          <w:sz w:val="24"/>
          <w:szCs w:val="24"/>
        </w:rPr>
        <w:t>日期:_</w:t>
      </w:r>
      <w:r>
        <w:rPr>
          <w:rFonts w:ascii="宋体" w:hAnsi="宋体" w:cs="宋体"/>
          <w:kern w:val="0"/>
          <w:sz w:val="24"/>
          <w:szCs w:val="24"/>
          <w:u w:val="single"/>
        </w:rPr>
        <w:t xml:space="preserve">    </w:t>
      </w:r>
      <w:r>
        <w:rPr>
          <w:rFonts w:ascii="宋体" w:hAnsi="宋体" w:cs="宋体"/>
          <w:kern w:val="0"/>
          <w:sz w:val="24"/>
          <w:szCs w:val="24"/>
        </w:rPr>
        <w:t>___年_</w:t>
      </w:r>
      <w:r>
        <w:rPr>
          <w:rFonts w:ascii="宋体" w:hAnsi="宋体" w:cs="宋体"/>
          <w:kern w:val="0"/>
          <w:sz w:val="24"/>
          <w:szCs w:val="24"/>
          <w:u w:val="single"/>
        </w:rPr>
        <w:t xml:space="preserve">   </w:t>
      </w:r>
      <w:r>
        <w:rPr>
          <w:rFonts w:ascii="宋体" w:hAnsi="宋体" w:cs="宋体"/>
          <w:kern w:val="0"/>
          <w:sz w:val="24"/>
          <w:szCs w:val="24"/>
        </w:rPr>
        <w:t>_月_</w:t>
      </w:r>
      <w:r>
        <w:rPr>
          <w:rFonts w:ascii="宋体" w:hAnsi="宋体" w:cs="宋体"/>
          <w:kern w:val="0"/>
          <w:sz w:val="24"/>
          <w:szCs w:val="24"/>
          <w:u w:val="single"/>
        </w:rPr>
        <w:t xml:space="preserve">   </w:t>
      </w:r>
      <w:r>
        <w:rPr>
          <w:rFonts w:ascii="宋体" w:hAnsi="宋体" w:cs="宋体"/>
          <w:kern w:val="0"/>
          <w:sz w:val="24"/>
          <w:szCs w:val="24"/>
        </w:rPr>
        <w:t>_日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27439B"/>
    <w:rsid w:val="2F27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jc w:val="both"/>
    </w:pPr>
    <w:rPr>
      <w:rFonts w:hint="eastAsia"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99"/>
    <w:pPr>
      <w:keepNext/>
      <w:keepLines/>
      <w:spacing w:before="260" w:after="260" w:line="416" w:lineRule="auto"/>
      <w:outlineLvl w:val="2"/>
    </w:pPr>
    <w:rPr>
      <w:b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rPr>
      <w:szCs w:val="24"/>
    </w:rPr>
  </w:style>
  <w:style w:type="paragraph" w:customStyle="1" w:styleId="3">
    <w:name w:val="TOC 11"/>
    <w:next w:val="1"/>
    <w:unhideWhenUsed/>
    <w:qFormat/>
    <w:uiPriority w:val="0"/>
    <w:pPr>
      <w:wordWrap w:val="0"/>
      <w:spacing w:after="160" w:line="278" w:lineRule="auto"/>
      <w:jc w:val="both"/>
    </w:pPr>
    <w:rPr>
      <w:rFonts w:hint="eastAsia" w:ascii="Times New Roman" w:hAnsi="Times New Roman" w:eastAsia="宋体" w:cs="Times New Roman"/>
      <w:sz w:val="21"/>
      <w:szCs w:val="24"/>
      <w:lang w:val="en-US" w:eastAsia="zh-CN" w:bidi="ar-SA"/>
    </w:rPr>
  </w:style>
  <w:style w:type="character" w:styleId="7">
    <w:name w:val="Strong"/>
    <w:unhideWhenUsed/>
    <w:qFormat/>
    <w:uiPriority w:val="22"/>
    <w:rPr>
      <w:rFonts w:hint="default" w:cs="Times New Roman"/>
      <w:b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2025-12-22T05:52:00Z</dcterms:created>
  <dc:creator>Lyn</dc:creator>
  <cp:lastModifiedBy>Lyn</cp:lastModifiedBy>
  <dcterms:modified xsi:type="dcterms:W3CDTF">2025-12-22T05:53:03Z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125484F754964094A8C0131ACFEED445_11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