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61696"/>
    <w:p w14:paraId="7975BC96">
      <w:bookmarkStart w:id="0" w:name="_GoBack"/>
      <w:bookmarkEnd w:id="0"/>
    </w:p>
    <w:p w14:paraId="4F73EC9B">
      <w:pPr>
        <w:ind w:firstLine="420" w:firstLineChars="200"/>
      </w:pPr>
    </w:p>
    <w:p w14:paraId="18BB93A6">
      <w:pPr>
        <w:spacing w:before="61" w:line="216" w:lineRule="auto"/>
        <w:outlineLvl w:val="1"/>
      </w:pPr>
      <w:r>
        <w:rPr>
          <w:rFonts w:hint="eastAsia"/>
        </w:rPr>
        <w:t>附件1：</w:t>
      </w:r>
    </w:p>
    <w:p w14:paraId="43A94423">
      <w:pPr>
        <w:spacing w:before="61" w:line="216" w:lineRule="auto"/>
        <w:jc w:val="center"/>
        <w:outlineLvl w:val="1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spacing w:val="6"/>
          <w:sz w:val="28"/>
          <w:szCs w:val="28"/>
        </w:rPr>
        <w:t>报价单</w:t>
      </w:r>
    </w:p>
    <w:p w14:paraId="32A1BCD6">
      <w:pPr>
        <w:spacing w:line="126" w:lineRule="exact"/>
      </w:pPr>
    </w:p>
    <w:tbl>
      <w:tblPr>
        <w:tblStyle w:val="5"/>
        <w:tblW w:w="10379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7"/>
        <w:gridCol w:w="767"/>
        <w:gridCol w:w="767"/>
        <w:gridCol w:w="1159"/>
        <w:gridCol w:w="1159"/>
        <w:gridCol w:w="3250"/>
      </w:tblGrid>
      <w:tr w14:paraId="578C9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77" w:type="dxa"/>
            <w:tcBorders>
              <w:top w:val="single" w:color="000000" w:sz="14" w:space="0"/>
              <w:left w:val="single" w:color="000000" w:sz="14" w:space="0"/>
            </w:tcBorders>
          </w:tcPr>
          <w:p w14:paraId="3A687F85">
            <w:pPr>
              <w:pStyle w:val="4"/>
              <w:spacing w:before="74" w:line="323" w:lineRule="exact"/>
              <w:ind w:left="1167" w:firstLine="189" w:firstLineChars="100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2"/>
                <w:sz w:val="20"/>
                <w:szCs w:val="20"/>
              </w:rPr>
              <w:t>甲方*</w:t>
            </w:r>
          </w:p>
        </w:tc>
        <w:tc>
          <w:tcPr>
            <w:tcW w:w="7102" w:type="dxa"/>
            <w:gridSpan w:val="5"/>
            <w:tcBorders>
              <w:top w:val="single" w:color="000000" w:sz="14" w:space="0"/>
              <w:right w:val="single" w:color="000000" w:sz="14" w:space="0"/>
            </w:tcBorders>
          </w:tcPr>
          <w:p w14:paraId="30634D21">
            <w:pPr>
              <w:pStyle w:val="4"/>
              <w:spacing w:before="81" w:line="315" w:lineRule="exact"/>
              <w:ind w:left="2014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position w:val="3"/>
                <w:sz w:val="20"/>
                <w:szCs w:val="20"/>
                <w:lang w:eastAsia="zh-CN"/>
              </w:rPr>
              <w:t>首都医科大学附属北京口腔医院</w:t>
            </w:r>
          </w:p>
        </w:tc>
      </w:tr>
      <w:tr w14:paraId="421A1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66FF39BF">
            <w:pPr>
              <w:pStyle w:val="4"/>
              <w:spacing w:before="67" w:line="319" w:lineRule="exact"/>
              <w:ind w:left="1140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position w:val="3"/>
                <w:sz w:val="20"/>
                <w:szCs w:val="20"/>
              </w:rPr>
              <w:t>报价公司*</w:t>
            </w:r>
          </w:p>
        </w:tc>
        <w:tc>
          <w:tcPr>
            <w:tcW w:w="7102" w:type="dxa"/>
            <w:gridSpan w:val="5"/>
            <w:tcBorders>
              <w:right w:val="single" w:color="000000" w:sz="14" w:space="0"/>
            </w:tcBorders>
          </w:tcPr>
          <w:p w14:paraId="4CEABDD0">
            <w:pPr>
              <w:pStyle w:val="4"/>
              <w:spacing w:before="106" w:line="211" w:lineRule="auto"/>
              <w:ind w:left="1676"/>
              <w:rPr>
                <w:sz w:val="20"/>
                <w:szCs w:val="20"/>
              </w:rPr>
            </w:pPr>
          </w:p>
        </w:tc>
      </w:tr>
      <w:tr w14:paraId="280F9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0379" w:type="dxa"/>
            <w:gridSpan w:val="6"/>
            <w:tcBorders>
              <w:left w:val="single" w:color="000000" w:sz="14" w:space="0"/>
              <w:right w:val="single" w:color="000000" w:sz="14" w:space="0"/>
            </w:tcBorders>
          </w:tcPr>
          <w:p w14:paraId="55D9C0A8">
            <w:pPr>
              <w:pStyle w:val="4"/>
              <w:spacing w:before="111" w:line="209" w:lineRule="auto"/>
              <w:ind w:left="4409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调压</w:t>
            </w:r>
            <w:r>
              <w:rPr>
                <w:rFonts w:hint="eastAsia"/>
                <w:b/>
                <w:bCs/>
                <w:spacing w:val="-1"/>
                <w:sz w:val="20"/>
                <w:szCs w:val="20"/>
                <w:lang w:eastAsia="zh-CN"/>
              </w:rPr>
              <w:t>站</w:t>
            </w:r>
            <w:r>
              <w:rPr>
                <w:b/>
                <w:bCs/>
                <w:spacing w:val="-1"/>
                <w:sz w:val="20"/>
                <w:szCs w:val="20"/>
              </w:rPr>
              <w:t>维保</w:t>
            </w:r>
          </w:p>
        </w:tc>
      </w:tr>
      <w:tr w14:paraId="481C2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5573FBF3">
            <w:pPr>
              <w:pStyle w:val="4"/>
              <w:spacing w:before="109" w:line="210" w:lineRule="auto"/>
              <w:ind w:left="1192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维保内容</w:t>
            </w:r>
          </w:p>
        </w:tc>
        <w:tc>
          <w:tcPr>
            <w:tcW w:w="767" w:type="dxa"/>
          </w:tcPr>
          <w:p w14:paraId="18EB8318">
            <w:pPr>
              <w:pStyle w:val="4"/>
              <w:spacing w:before="108" w:line="211" w:lineRule="auto"/>
              <w:ind w:left="169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单位</w:t>
            </w:r>
          </w:p>
        </w:tc>
        <w:tc>
          <w:tcPr>
            <w:tcW w:w="767" w:type="dxa"/>
          </w:tcPr>
          <w:p w14:paraId="369E7BAB">
            <w:pPr>
              <w:pStyle w:val="4"/>
              <w:spacing w:before="109" w:line="210" w:lineRule="auto"/>
              <w:ind w:left="17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数量</w:t>
            </w:r>
          </w:p>
        </w:tc>
        <w:tc>
          <w:tcPr>
            <w:tcW w:w="1159" w:type="dxa"/>
          </w:tcPr>
          <w:p w14:paraId="7D8348D2">
            <w:pPr>
              <w:pStyle w:val="4"/>
              <w:spacing w:before="108" w:line="211" w:lineRule="auto"/>
              <w:ind w:left="372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单价</w:t>
            </w:r>
          </w:p>
        </w:tc>
        <w:tc>
          <w:tcPr>
            <w:tcW w:w="1159" w:type="dxa"/>
          </w:tcPr>
          <w:p w14:paraId="4DAFEE17">
            <w:pPr>
              <w:pStyle w:val="4"/>
              <w:spacing w:before="109" w:line="210" w:lineRule="auto"/>
              <w:ind w:left="37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小计</w:t>
            </w:r>
          </w:p>
        </w:tc>
        <w:tc>
          <w:tcPr>
            <w:tcW w:w="3250" w:type="dxa"/>
            <w:tcBorders>
              <w:right w:val="single" w:color="000000" w:sz="14" w:space="0"/>
            </w:tcBorders>
          </w:tcPr>
          <w:p w14:paraId="33E6DA9C">
            <w:pPr>
              <w:pStyle w:val="4"/>
              <w:spacing w:before="110" w:line="209" w:lineRule="auto"/>
              <w:ind w:left="141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备注</w:t>
            </w:r>
          </w:p>
        </w:tc>
      </w:tr>
      <w:tr w14:paraId="2E09C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4789494E">
            <w:pPr>
              <w:pStyle w:val="4"/>
              <w:spacing w:before="112" w:line="209" w:lineRule="auto"/>
              <w:ind w:left="1086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</w:rPr>
              <w:t>燃气调压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器</w:t>
            </w:r>
          </w:p>
        </w:tc>
        <w:tc>
          <w:tcPr>
            <w:tcW w:w="767" w:type="dxa"/>
          </w:tcPr>
          <w:p w14:paraId="4AB2A57E">
            <w:pPr>
              <w:pStyle w:val="4"/>
              <w:spacing w:before="112" w:line="209" w:lineRule="auto"/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767" w:type="dxa"/>
          </w:tcPr>
          <w:p w14:paraId="1F21A9E6">
            <w:pPr>
              <w:pStyle w:val="4"/>
              <w:spacing w:before="77" w:line="342" w:lineRule="exact"/>
              <w:ind w:left="329"/>
              <w:rPr>
                <w:sz w:val="20"/>
                <w:szCs w:val="20"/>
              </w:rPr>
            </w:pPr>
            <w:r>
              <w:rPr>
                <w:position w:val="4"/>
                <w:sz w:val="20"/>
                <w:szCs w:val="20"/>
              </w:rPr>
              <w:t>4</w:t>
            </w:r>
          </w:p>
        </w:tc>
        <w:tc>
          <w:tcPr>
            <w:tcW w:w="1159" w:type="dxa"/>
          </w:tcPr>
          <w:p w14:paraId="3F1AA2CF">
            <w:pPr>
              <w:pStyle w:val="4"/>
              <w:spacing w:before="77" w:line="317" w:lineRule="exact"/>
              <w:ind w:left="197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46A6C2F3">
            <w:pPr>
              <w:pStyle w:val="4"/>
              <w:spacing w:before="77" w:line="317" w:lineRule="exact"/>
              <w:ind w:left="143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restart"/>
            <w:tcBorders>
              <w:bottom w:val="nil"/>
              <w:right w:val="single" w:color="000000" w:sz="14" w:space="0"/>
            </w:tcBorders>
          </w:tcPr>
          <w:p w14:paraId="492FD484">
            <w:pPr>
              <w:spacing w:line="353" w:lineRule="auto"/>
              <w:rPr>
                <w:rFonts w:ascii="Arial"/>
                <w:sz w:val="20"/>
                <w:szCs w:val="20"/>
              </w:rPr>
            </w:pPr>
          </w:p>
          <w:p w14:paraId="231BB04A">
            <w:pPr>
              <w:spacing w:line="353" w:lineRule="auto"/>
              <w:rPr>
                <w:rFonts w:ascii="Arial"/>
                <w:sz w:val="20"/>
                <w:szCs w:val="20"/>
              </w:rPr>
            </w:pPr>
          </w:p>
          <w:p w14:paraId="6F182390">
            <w:pPr>
              <w:pStyle w:val="4"/>
              <w:spacing w:before="74" w:line="316" w:lineRule="exact"/>
              <w:ind w:left="364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position w:val="3"/>
                <w:sz w:val="20"/>
                <w:szCs w:val="20"/>
                <w:lang w:eastAsia="zh-CN"/>
              </w:rPr>
              <w:t>地址：丰台区樊家村路9号</w:t>
            </w:r>
          </w:p>
        </w:tc>
      </w:tr>
      <w:tr w14:paraId="4F718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7FDABCAE">
            <w:pPr>
              <w:pStyle w:val="4"/>
              <w:spacing w:before="112" w:line="210" w:lineRule="auto"/>
              <w:ind w:left="130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过滤器</w:t>
            </w:r>
          </w:p>
        </w:tc>
        <w:tc>
          <w:tcPr>
            <w:tcW w:w="767" w:type="dxa"/>
          </w:tcPr>
          <w:p w14:paraId="363910FA">
            <w:pPr>
              <w:pStyle w:val="4"/>
              <w:spacing w:before="113" w:line="209" w:lineRule="auto"/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767" w:type="dxa"/>
          </w:tcPr>
          <w:p w14:paraId="4BBE1E75">
            <w:pPr>
              <w:pStyle w:val="4"/>
              <w:spacing w:before="78" w:line="342" w:lineRule="exact"/>
              <w:ind w:left="329"/>
              <w:rPr>
                <w:sz w:val="20"/>
                <w:szCs w:val="20"/>
              </w:rPr>
            </w:pPr>
            <w:r>
              <w:rPr>
                <w:position w:val="4"/>
                <w:sz w:val="20"/>
                <w:szCs w:val="20"/>
              </w:rPr>
              <w:t>4</w:t>
            </w:r>
          </w:p>
        </w:tc>
        <w:tc>
          <w:tcPr>
            <w:tcW w:w="1159" w:type="dxa"/>
          </w:tcPr>
          <w:p w14:paraId="555F8EE3">
            <w:pPr>
              <w:pStyle w:val="4"/>
              <w:spacing w:before="78" w:line="317" w:lineRule="exact"/>
              <w:ind w:left="194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4389A5C3">
            <w:pPr>
              <w:pStyle w:val="4"/>
              <w:spacing w:before="78" w:line="317" w:lineRule="exact"/>
              <w:ind w:left="148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top w:val="nil"/>
              <w:bottom w:val="nil"/>
              <w:right w:val="single" w:color="000000" w:sz="14" w:space="0"/>
            </w:tcBorders>
          </w:tcPr>
          <w:p w14:paraId="5822EB74">
            <w:pPr>
              <w:rPr>
                <w:rFonts w:ascii="Arial"/>
                <w:sz w:val="20"/>
                <w:szCs w:val="20"/>
              </w:rPr>
            </w:pPr>
          </w:p>
        </w:tc>
      </w:tr>
      <w:tr w14:paraId="38164C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7A13869C">
            <w:pPr>
              <w:pStyle w:val="4"/>
              <w:spacing w:before="76" w:line="317" w:lineRule="exact"/>
              <w:ind w:left="1087"/>
              <w:rPr>
                <w:sz w:val="20"/>
                <w:szCs w:val="20"/>
                <w:lang w:eastAsia="zh-CN"/>
              </w:rPr>
            </w:pPr>
            <w:r>
              <w:rPr>
                <w:spacing w:val="-3"/>
                <w:position w:val="2"/>
                <w:sz w:val="20"/>
                <w:szCs w:val="20"/>
                <w:lang w:eastAsia="zh-CN"/>
              </w:rPr>
              <w:t>调试放散阀</w:t>
            </w:r>
            <w:r>
              <w:rPr>
                <w:rFonts w:hint="eastAsia"/>
                <w:sz w:val="20"/>
                <w:szCs w:val="20"/>
                <w:lang w:eastAsia="zh-CN"/>
              </w:rPr>
              <w:t>（包括检测）</w:t>
            </w:r>
          </w:p>
        </w:tc>
        <w:tc>
          <w:tcPr>
            <w:tcW w:w="767" w:type="dxa"/>
          </w:tcPr>
          <w:p w14:paraId="696F3B08">
            <w:pPr>
              <w:pStyle w:val="4"/>
              <w:spacing w:before="111" w:line="209" w:lineRule="auto"/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767" w:type="dxa"/>
          </w:tcPr>
          <w:p w14:paraId="7DD13AD8">
            <w:pPr>
              <w:pStyle w:val="4"/>
              <w:spacing w:before="76" w:line="342" w:lineRule="exact"/>
              <w:ind w:left="329"/>
              <w:rPr>
                <w:sz w:val="20"/>
                <w:szCs w:val="20"/>
              </w:rPr>
            </w:pPr>
            <w:r>
              <w:rPr>
                <w:rFonts w:hint="eastAsia"/>
                <w:position w:val="4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59" w:type="dxa"/>
          </w:tcPr>
          <w:p w14:paraId="24E6078B">
            <w:pPr>
              <w:pStyle w:val="4"/>
              <w:spacing w:before="76" w:line="317" w:lineRule="exact"/>
              <w:ind w:left="202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59" w:type="dxa"/>
          </w:tcPr>
          <w:p w14:paraId="22DA1F09">
            <w:pPr>
              <w:pStyle w:val="4"/>
              <w:spacing w:before="76" w:line="317" w:lineRule="exact"/>
              <w:ind w:left="200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top w:val="nil"/>
              <w:bottom w:val="nil"/>
              <w:right w:val="single" w:color="000000" w:sz="14" w:space="0"/>
            </w:tcBorders>
          </w:tcPr>
          <w:p w14:paraId="1865BF43">
            <w:pPr>
              <w:rPr>
                <w:rFonts w:ascii="Arial"/>
                <w:sz w:val="20"/>
                <w:szCs w:val="20"/>
              </w:rPr>
            </w:pPr>
          </w:p>
        </w:tc>
      </w:tr>
      <w:tr w14:paraId="07752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60D85DF9">
            <w:pPr>
              <w:pStyle w:val="4"/>
              <w:spacing w:before="77" w:line="315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pacing w:val="-4"/>
                <w:position w:val="3"/>
                <w:sz w:val="20"/>
                <w:szCs w:val="20"/>
                <w:lang w:eastAsia="zh-CN"/>
              </w:rPr>
              <w:t>运行压力调节</w:t>
            </w:r>
          </w:p>
        </w:tc>
        <w:tc>
          <w:tcPr>
            <w:tcW w:w="767" w:type="dxa"/>
          </w:tcPr>
          <w:p w14:paraId="36DBC4FB">
            <w:pPr>
              <w:pStyle w:val="4"/>
              <w:spacing w:before="109" w:line="21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7" w:type="dxa"/>
          </w:tcPr>
          <w:p w14:paraId="6B6B2ABF">
            <w:pPr>
              <w:pStyle w:val="4"/>
              <w:spacing w:before="77" w:line="342" w:lineRule="exact"/>
              <w:ind w:left="283"/>
              <w:rPr>
                <w:sz w:val="20"/>
                <w:szCs w:val="20"/>
              </w:rPr>
            </w:pPr>
            <w:r>
              <w:rPr>
                <w:spacing w:val="-9"/>
                <w:position w:val="3"/>
                <w:sz w:val="20"/>
                <w:szCs w:val="20"/>
              </w:rPr>
              <w:t>12</w:t>
            </w:r>
          </w:p>
        </w:tc>
        <w:tc>
          <w:tcPr>
            <w:tcW w:w="1159" w:type="dxa"/>
          </w:tcPr>
          <w:p w14:paraId="6D6BDA67">
            <w:pPr>
              <w:pStyle w:val="4"/>
              <w:spacing w:before="77" w:line="340" w:lineRule="exact"/>
              <w:ind w:left="279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2123C1B1">
            <w:pPr>
              <w:pStyle w:val="4"/>
              <w:spacing w:before="77" w:line="317" w:lineRule="exact"/>
              <w:ind w:left="200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top w:val="nil"/>
              <w:right w:val="single" w:color="000000" w:sz="14" w:space="0"/>
            </w:tcBorders>
          </w:tcPr>
          <w:p w14:paraId="3023BDA7">
            <w:pPr>
              <w:rPr>
                <w:rFonts w:ascii="Arial"/>
                <w:sz w:val="20"/>
                <w:szCs w:val="20"/>
              </w:rPr>
            </w:pPr>
          </w:p>
        </w:tc>
      </w:tr>
      <w:tr w14:paraId="7E5BC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79" w:type="dxa"/>
            <w:gridSpan w:val="6"/>
            <w:tcBorders>
              <w:left w:val="single" w:color="000000" w:sz="14" w:space="0"/>
              <w:right w:val="single" w:color="000000" w:sz="14" w:space="0"/>
            </w:tcBorders>
          </w:tcPr>
          <w:p w14:paraId="797BFFCF">
            <w:pPr>
              <w:pStyle w:val="4"/>
              <w:spacing w:before="112" w:line="210" w:lineRule="auto"/>
              <w:ind w:left="4739"/>
              <w:rPr>
                <w:sz w:val="20"/>
                <w:szCs w:val="20"/>
                <w:lang w:eastAsia="zh-CN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计量表间</w:t>
            </w:r>
            <w:r>
              <w:rPr>
                <w:rFonts w:hint="eastAsia"/>
                <w:b/>
                <w:bCs/>
                <w:spacing w:val="-2"/>
                <w:sz w:val="20"/>
                <w:szCs w:val="20"/>
                <w:lang w:eastAsia="zh-CN"/>
              </w:rPr>
              <w:t>维保</w:t>
            </w:r>
          </w:p>
        </w:tc>
      </w:tr>
      <w:tr w14:paraId="74FB5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5C5EEED0">
            <w:pPr>
              <w:pStyle w:val="4"/>
              <w:spacing w:before="110" w:line="210" w:lineRule="auto"/>
              <w:ind w:left="1194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pacing w:val="-3"/>
                <w:sz w:val="20"/>
                <w:szCs w:val="20"/>
                <w:lang w:eastAsia="zh-CN"/>
              </w:rPr>
              <w:t>维保</w:t>
            </w:r>
            <w:r>
              <w:rPr>
                <w:b/>
                <w:bCs/>
                <w:spacing w:val="-3"/>
                <w:sz w:val="20"/>
                <w:szCs w:val="20"/>
              </w:rPr>
              <w:t>内容</w:t>
            </w:r>
          </w:p>
        </w:tc>
        <w:tc>
          <w:tcPr>
            <w:tcW w:w="767" w:type="dxa"/>
          </w:tcPr>
          <w:p w14:paraId="5C3636E7">
            <w:pPr>
              <w:pStyle w:val="4"/>
              <w:spacing w:before="109" w:line="211" w:lineRule="auto"/>
              <w:ind w:left="169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单位</w:t>
            </w:r>
          </w:p>
        </w:tc>
        <w:tc>
          <w:tcPr>
            <w:tcW w:w="767" w:type="dxa"/>
          </w:tcPr>
          <w:p w14:paraId="0741EDB9">
            <w:pPr>
              <w:pStyle w:val="4"/>
              <w:spacing w:before="110" w:line="210" w:lineRule="auto"/>
              <w:ind w:left="17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数量</w:t>
            </w:r>
          </w:p>
        </w:tc>
        <w:tc>
          <w:tcPr>
            <w:tcW w:w="1159" w:type="dxa"/>
          </w:tcPr>
          <w:p w14:paraId="576E8052">
            <w:pPr>
              <w:pStyle w:val="4"/>
              <w:spacing w:before="109" w:line="211" w:lineRule="auto"/>
              <w:ind w:left="372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单价</w:t>
            </w:r>
          </w:p>
        </w:tc>
        <w:tc>
          <w:tcPr>
            <w:tcW w:w="1159" w:type="dxa"/>
          </w:tcPr>
          <w:p w14:paraId="583CF0AF">
            <w:pPr>
              <w:pStyle w:val="4"/>
              <w:spacing w:before="110" w:line="210" w:lineRule="auto"/>
              <w:ind w:left="37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小计</w:t>
            </w:r>
          </w:p>
        </w:tc>
        <w:tc>
          <w:tcPr>
            <w:tcW w:w="3250" w:type="dxa"/>
            <w:tcBorders>
              <w:right w:val="single" w:color="000000" w:sz="14" w:space="0"/>
            </w:tcBorders>
          </w:tcPr>
          <w:p w14:paraId="5C8F2E65">
            <w:pPr>
              <w:pStyle w:val="4"/>
              <w:spacing w:before="111" w:line="209" w:lineRule="auto"/>
              <w:ind w:left="141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备注</w:t>
            </w:r>
          </w:p>
        </w:tc>
      </w:tr>
      <w:tr w14:paraId="4D9A1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74A46C01">
            <w:pPr>
              <w:pStyle w:val="4"/>
              <w:spacing w:before="77" w:line="315" w:lineRule="exact"/>
              <w:ind w:left="261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position w:val="3"/>
                <w:sz w:val="20"/>
                <w:szCs w:val="20"/>
                <w:lang w:eastAsia="zh-CN"/>
              </w:rPr>
              <w:t>丰台区樊家村路9号计量表间</w:t>
            </w:r>
          </w:p>
        </w:tc>
        <w:tc>
          <w:tcPr>
            <w:tcW w:w="767" w:type="dxa"/>
          </w:tcPr>
          <w:p w14:paraId="25E31AE3">
            <w:pPr>
              <w:pStyle w:val="4"/>
              <w:spacing w:before="113" w:line="208" w:lineRule="auto"/>
              <w:ind w:left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间</w:t>
            </w:r>
          </w:p>
        </w:tc>
        <w:tc>
          <w:tcPr>
            <w:tcW w:w="767" w:type="dxa"/>
          </w:tcPr>
          <w:p w14:paraId="467A837D">
            <w:pPr>
              <w:pStyle w:val="4"/>
              <w:spacing w:before="77" w:line="342" w:lineRule="exact"/>
              <w:ind w:left="341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position w:val="4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59" w:type="dxa"/>
          </w:tcPr>
          <w:p w14:paraId="7EF9CA67">
            <w:pPr>
              <w:pStyle w:val="4"/>
              <w:spacing w:before="77" w:line="317" w:lineRule="exact"/>
              <w:ind w:left="19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6C08CA19">
            <w:pPr>
              <w:pStyle w:val="4"/>
              <w:spacing w:before="77" w:line="317" w:lineRule="exact"/>
              <w:ind w:left="199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restart"/>
            <w:tcBorders>
              <w:bottom w:val="nil"/>
              <w:right w:val="single" w:color="000000" w:sz="14" w:space="0"/>
            </w:tcBorders>
          </w:tcPr>
          <w:p w14:paraId="3071D592">
            <w:pPr>
              <w:pStyle w:val="4"/>
              <w:spacing w:before="5" w:line="202" w:lineRule="auto"/>
              <w:ind w:left="48" w:right="87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维保</w:t>
            </w:r>
            <w:r>
              <w:rPr>
                <w:spacing w:val="-3"/>
                <w:sz w:val="20"/>
                <w:szCs w:val="20"/>
                <w:lang w:eastAsia="zh-CN"/>
              </w:rPr>
              <w:t>内容：燃气计量间总进口</w:t>
            </w:r>
            <w:r>
              <w:rPr>
                <w:spacing w:val="-2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spacing w:val="-8"/>
                <w:sz w:val="20"/>
                <w:szCs w:val="20"/>
                <w:lang w:eastAsia="zh-CN"/>
              </w:rPr>
              <w:t>户内燃气管道</w:t>
            </w:r>
            <w:r>
              <w:rPr>
                <w:spacing w:val="-1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8"/>
                <w:sz w:val="20"/>
                <w:szCs w:val="20"/>
                <w:lang w:eastAsia="zh-CN"/>
              </w:rPr>
              <w:t>、立厅</w:t>
            </w:r>
            <w:r>
              <w:rPr>
                <w:spacing w:val="-3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8"/>
                <w:sz w:val="20"/>
                <w:szCs w:val="20"/>
                <w:lang w:eastAsia="zh-CN"/>
              </w:rPr>
              <w:t>、计量表</w:t>
            </w:r>
            <w:r>
              <w:rPr>
                <w:spacing w:val="-3"/>
                <w:sz w:val="20"/>
                <w:szCs w:val="20"/>
                <w:lang w:eastAsia="zh-CN"/>
              </w:rPr>
              <w:t>法兰，切断阀法兰</w:t>
            </w:r>
            <w:r>
              <w:rPr>
                <w:spacing w:val="-2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zh-CN"/>
              </w:rPr>
              <w:t>、各个表前表</w:t>
            </w:r>
            <w:r>
              <w:rPr>
                <w:spacing w:val="-7"/>
                <w:sz w:val="20"/>
                <w:szCs w:val="20"/>
                <w:lang w:eastAsia="zh-CN"/>
              </w:rPr>
              <w:t>后阀门</w:t>
            </w:r>
            <w:r>
              <w:rPr>
                <w:spacing w:val="-3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7"/>
                <w:sz w:val="20"/>
                <w:szCs w:val="20"/>
                <w:lang w:eastAsia="zh-CN"/>
              </w:rPr>
              <w:t>、表后阀门</w:t>
            </w:r>
            <w:r>
              <w:rPr>
                <w:spacing w:val="-3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7"/>
                <w:sz w:val="20"/>
                <w:szCs w:val="20"/>
                <w:lang w:eastAsia="zh-CN"/>
              </w:rPr>
              <w:t>、连接短管</w:t>
            </w:r>
            <w:r>
              <w:rPr>
                <w:spacing w:val="-3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7"/>
                <w:sz w:val="20"/>
                <w:szCs w:val="20"/>
                <w:lang w:eastAsia="zh-CN"/>
              </w:rPr>
              <w:t>、</w:t>
            </w:r>
            <w:r>
              <w:rPr>
                <w:spacing w:val="-2"/>
                <w:sz w:val="20"/>
                <w:szCs w:val="20"/>
                <w:lang w:eastAsia="zh-CN"/>
              </w:rPr>
              <w:t>计量表接口处。</w:t>
            </w:r>
          </w:p>
        </w:tc>
      </w:tr>
      <w:tr w14:paraId="11742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69D8AB73">
            <w:pPr>
              <w:pStyle w:val="4"/>
              <w:spacing w:before="78" w:line="315" w:lineRule="exact"/>
              <w:ind w:left="203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position w:val="3"/>
                <w:sz w:val="20"/>
                <w:szCs w:val="20"/>
                <w:lang w:eastAsia="zh-CN"/>
              </w:rPr>
              <w:t>东城区锡拉胡同11号计量表间</w:t>
            </w:r>
          </w:p>
        </w:tc>
        <w:tc>
          <w:tcPr>
            <w:tcW w:w="767" w:type="dxa"/>
          </w:tcPr>
          <w:p w14:paraId="137CC129">
            <w:pPr>
              <w:pStyle w:val="4"/>
              <w:spacing w:before="114" w:line="208" w:lineRule="auto"/>
              <w:ind w:left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间</w:t>
            </w:r>
          </w:p>
        </w:tc>
        <w:tc>
          <w:tcPr>
            <w:tcW w:w="767" w:type="dxa"/>
          </w:tcPr>
          <w:p w14:paraId="43680028">
            <w:pPr>
              <w:pStyle w:val="4"/>
              <w:spacing w:before="78" w:line="342" w:lineRule="exact"/>
              <w:ind w:left="341"/>
              <w:rPr>
                <w:sz w:val="20"/>
                <w:szCs w:val="20"/>
              </w:rPr>
            </w:pPr>
            <w:r>
              <w:rPr>
                <w:position w:val="4"/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14:paraId="26509E2E">
            <w:pPr>
              <w:pStyle w:val="4"/>
              <w:spacing w:before="78" w:line="317" w:lineRule="exact"/>
              <w:ind w:left="19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2932F265">
            <w:pPr>
              <w:pStyle w:val="4"/>
              <w:spacing w:before="78" w:line="317" w:lineRule="exact"/>
              <w:ind w:left="199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top w:val="nil"/>
              <w:bottom w:val="nil"/>
              <w:right w:val="single" w:color="000000" w:sz="14" w:space="0"/>
            </w:tcBorders>
          </w:tcPr>
          <w:p w14:paraId="516FBB16">
            <w:pPr>
              <w:rPr>
                <w:rFonts w:ascii="Arial"/>
                <w:sz w:val="20"/>
                <w:szCs w:val="20"/>
              </w:rPr>
            </w:pPr>
          </w:p>
        </w:tc>
      </w:tr>
      <w:tr w14:paraId="47F6D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21C99C76">
            <w:pPr>
              <w:pStyle w:val="4"/>
              <w:spacing w:before="76" w:line="315" w:lineRule="exact"/>
              <w:ind w:right="190"/>
              <w:jc w:val="righ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5"/>
                <w:positio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5"/>
                <w:position w:val="3"/>
                <w:sz w:val="20"/>
                <w:szCs w:val="20"/>
                <w:lang w:eastAsia="zh-CN"/>
              </w:rPr>
              <w:t>东城区天坛西里东区11号计量表间</w:t>
            </w:r>
          </w:p>
        </w:tc>
        <w:tc>
          <w:tcPr>
            <w:tcW w:w="767" w:type="dxa"/>
          </w:tcPr>
          <w:p w14:paraId="00605726">
            <w:pPr>
              <w:pStyle w:val="4"/>
              <w:spacing w:before="112" w:line="208" w:lineRule="auto"/>
              <w:ind w:left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间</w:t>
            </w:r>
          </w:p>
        </w:tc>
        <w:tc>
          <w:tcPr>
            <w:tcW w:w="767" w:type="dxa"/>
          </w:tcPr>
          <w:p w14:paraId="372C5400">
            <w:pPr>
              <w:pStyle w:val="4"/>
              <w:spacing w:before="76" w:line="342" w:lineRule="exact"/>
              <w:ind w:left="341"/>
              <w:rPr>
                <w:sz w:val="20"/>
                <w:szCs w:val="20"/>
              </w:rPr>
            </w:pPr>
            <w:r>
              <w:rPr>
                <w:position w:val="4"/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14:paraId="39655B79">
            <w:pPr>
              <w:pStyle w:val="4"/>
              <w:spacing w:before="76" w:line="317" w:lineRule="exact"/>
              <w:ind w:left="19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0BA74E92">
            <w:pPr>
              <w:pStyle w:val="4"/>
              <w:spacing w:before="76" w:line="317" w:lineRule="exact"/>
              <w:ind w:left="199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top w:val="nil"/>
              <w:right w:val="single" w:color="000000" w:sz="14" w:space="0"/>
            </w:tcBorders>
          </w:tcPr>
          <w:p w14:paraId="06801CF0">
            <w:pPr>
              <w:rPr>
                <w:rFonts w:ascii="Arial"/>
                <w:sz w:val="20"/>
                <w:szCs w:val="20"/>
              </w:rPr>
            </w:pPr>
          </w:p>
        </w:tc>
      </w:tr>
      <w:tr w14:paraId="60265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379" w:type="dxa"/>
            <w:gridSpan w:val="6"/>
            <w:tcBorders>
              <w:left w:val="single" w:color="000000" w:sz="14" w:space="0"/>
              <w:right w:val="single" w:color="000000" w:sz="14" w:space="0"/>
            </w:tcBorders>
          </w:tcPr>
          <w:p w14:paraId="777356F8">
            <w:pPr>
              <w:pStyle w:val="4"/>
              <w:spacing w:before="109" w:line="211" w:lineRule="auto"/>
              <w:ind w:left="4520"/>
              <w:rPr>
                <w:sz w:val="20"/>
                <w:szCs w:val="20"/>
                <w:lang w:eastAsia="zh-CN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燃气管道巡线</w:t>
            </w:r>
            <w:r>
              <w:rPr>
                <w:rFonts w:hint="eastAsia"/>
                <w:b/>
                <w:bCs/>
                <w:spacing w:val="-2"/>
                <w:sz w:val="20"/>
                <w:szCs w:val="20"/>
                <w:lang w:eastAsia="zh-CN"/>
              </w:rPr>
              <w:t>及检测</w:t>
            </w:r>
          </w:p>
        </w:tc>
      </w:tr>
      <w:tr w14:paraId="39C24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4D6920FC">
            <w:pPr>
              <w:pStyle w:val="4"/>
              <w:spacing w:before="113" w:line="209" w:lineRule="auto"/>
              <w:ind w:left="1194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巡线内容</w:t>
            </w:r>
          </w:p>
        </w:tc>
        <w:tc>
          <w:tcPr>
            <w:tcW w:w="767" w:type="dxa"/>
          </w:tcPr>
          <w:p w14:paraId="478FC7E0">
            <w:pPr>
              <w:pStyle w:val="4"/>
              <w:spacing w:before="111" w:line="211" w:lineRule="auto"/>
              <w:ind w:left="169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单位</w:t>
            </w:r>
          </w:p>
        </w:tc>
        <w:tc>
          <w:tcPr>
            <w:tcW w:w="767" w:type="dxa"/>
          </w:tcPr>
          <w:p w14:paraId="49B40BE9">
            <w:pPr>
              <w:pStyle w:val="4"/>
              <w:spacing w:before="112" w:line="210" w:lineRule="auto"/>
              <w:ind w:left="170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pacing w:val="-5"/>
                <w:sz w:val="20"/>
                <w:szCs w:val="20"/>
                <w:lang w:eastAsia="zh-CN"/>
              </w:rPr>
              <w:t>次数</w:t>
            </w:r>
          </w:p>
        </w:tc>
        <w:tc>
          <w:tcPr>
            <w:tcW w:w="1159" w:type="dxa"/>
          </w:tcPr>
          <w:p w14:paraId="1FC6BB76">
            <w:pPr>
              <w:pStyle w:val="4"/>
              <w:spacing w:before="111" w:line="211" w:lineRule="auto"/>
              <w:ind w:left="372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单价</w:t>
            </w:r>
          </w:p>
        </w:tc>
        <w:tc>
          <w:tcPr>
            <w:tcW w:w="1159" w:type="dxa"/>
          </w:tcPr>
          <w:p w14:paraId="7F40AA76">
            <w:pPr>
              <w:pStyle w:val="4"/>
              <w:spacing w:before="112" w:line="210" w:lineRule="auto"/>
              <w:ind w:left="37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小计</w:t>
            </w:r>
          </w:p>
        </w:tc>
        <w:tc>
          <w:tcPr>
            <w:tcW w:w="3250" w:type="dxa"/>
            <w:tcBorders>
              <w:right w:val="single" w:color="000000" w:sz="14" w:space="0"/>
            </w:tcBorders>
          </w:tcPr>
          <w:p w14:paraId="57E1EEB7">
            <w:pPr>
              <w:pStyle w:val="4"/>
              <w:spacing w:before="113" w:line="209" w:lineRule="auto"/>
              <w:ind w:left="141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备注</w:t>
            </w:r>
          </w:p>
        </w:tc>
      </w:tr>
      <w:tr w14:paraId="57A6F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7C26CEE8">
            <w:pPr>
              <w:pStyle w:val="4"/>
              <w:spacing w:before="19" w:line="200" w:lineRule="auto"/>
              <w:ind w:left="352" w:right="295" w:hanging="42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锅炉房计量表间至红线以内</w:t>
            </w:r>
            <w:r>
              <w:rPr>
                <w:spacing w:val="-7"/>
                <w:sz w:val="20"/>
                <w:szCs w:val="20"/>
                <w:lang w:eastAsia="zh-CN"/>
              </w:rPr>
              <w:t>（次中压部分</w:t>
            </w:r>
            <w:r>
              <w:rPr>
                <w:spacing w:val="-2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7"/>
                <w:sz w:val="20"/>
                <w:szCs w:val="20"/>
                <w:lang w:eastAsia="zh-CN"/>
              </w:rPr>
              <w:t>、低压部分）</w:t>
            </w:r>
          </w:p>
        </w:tc>
        <w:tc>
          <w:tcPr>
            <w:tcW w:w="767" w:type="dxa"/>
          </w:tcPr>
          <w:p w14:paraId="44D4ECB5">
            <w:pPr>
              <w:pStyle w:val="4"/>
              <w:spacing w:before="147" w:line="209" w:lineRule="auto"/>
              <w:ind w:left="27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次</w:t>
            </w:r>
          </w:p>
        </w:tc>
        <w:tc>
          <w:tcPr>
            <w:tcW w:w="767" w:type="dxa"/>
          </w:tcPr>
          <w:p w14:paraId="7666B263">
            <w:pPr>
              <w:pStyle w:val="4"/>
              <w:spacing w:before="112" w:line="340" w:lineRule="exact"/>
              <w:ind w:left="22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 1</w:t>
            </w:r>
          </w:p>
        </w:tc>
        <w:tc>
          <w:tcPr>
            <w:tcW w:w="1159" w:type="dxa"/>
          </w:tcPr>
          <w:p w14:paraId="619C48D8">
            <w:pPr>
              <w:pStyle w:val="4"/>
              <w:spacing w:before="112" w:line="340" w:lineRule="exact"/>
              <w:ind w:left="336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                                       </w:t>
            </w:r>
          </w:p>
        </w:tc>
        <w:tc>
          <w:tcPr>
            <w:tcW w:w="1159" w:type="dxa"/>
          </w:tcPr>
          <w:p w14:paraId="00CB8D30">
            <w:pPr>
              <w:pStyle w:val="4"/>
              <w:spacing w:before="112" w:line="317" w:lineRule="exact"/>
              <w:ind w:left="148"/>
              <w:rPr>
                <w:sz w:val="20"/>
                <w:szCs w:val="20"/>
              </w:rPr>
            </w:pPr>
          </w:p>
        </w:tc>
        <w:tc>
          <w:tcPr>
            <w:tcW w:w="3250" w:type="dxa"/>
            <w:tcBorders>
              <w:right w:val="single" w:color="000000" w:sz="14" w:space="0"/>
            </w:tcBorders>
          </w:tcPr>
          <w:p w14:paraId="65C5714D">
            <w:pPr>
              <w:pStyle w:val="4"/>
              <w:spacing w:before="112" w:line="316" w:lineRule="exact"/>
              <w:ind w:left="47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position w:val="3"/>
                <w:sz w:val="20"/>
                <w:szCs w:val="20"/>
                <w:lang w:eastAsia="zh-CN"/>
              </w:rPr>
              <w:t>地址：丰台区樊家村路9号</w:t>
            </w:r>
          </w:p>
        </w:tc>
      </w:tr>
      <w:tr w14:paraId="6A6F9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0638AB0D">
            <w:pPr>
              <w:pStyle w:val="4"/>
              <w:spacing w:before="22" w:line="174" w:lineRule="auto"/>
              <w:ind w:left="310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锅炉房计量表间至红线以内</w:t>
            </w:r>
          </w:p>
          <w:p w14:paraId="3C7D4CAC">
            <w:pPr>
              <w:pStyle w:val="4"/>
              <w:spacing w:line="223" w:lineRule="auto"/>
              <w:ind w:left="101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（低压部分）</w:t>
            </w:r>
          </w:p>
        </w:tc>
        <w:tc>
          <w:tcPr>
            <w:tcW w:w="767" w:type="dxa"/>
          </w:tcPr>
          <w:p w14:paraId="2A7E3EE6">
            <w:pPr>
              <w:pStyle w:val="4"/>
              <w:spacing w:before="148" w:line="209" w:lineRule="auto"/>
              <w:ind w:left="27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次</w:t>
            </w:r>
          </w:p>
        </w:tc>
        <w:tc>
          <w:tcPr>
            <w:tcW w:w="767" w:type="dxa"/>
          </w:tcPr>
          <w:p w14:paraId="1FD365A6">
            <w:pPr>
              <w:pStyle w:val="4"/>
              <w:spacing w:before="113" w:line="342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59" w:type="dxa"/>
          </w:tcPr>
          <w:p w14:paraId="78622634">
            <w:pPr>
              <w:pStyle w:val="4"/>
              <w:spacing w:before="113" w:line="340" w:lineRule="exact"/>
              <w:ind w:left="33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087FF4EB">
            <w:pPr>
              <w:pStyle w:val="4"/>
              <w:spacing w:before="113" w:line="317" w:lineRule="exact"/>
              <w:ind w:left="200"/>
              <w:rPr>
                <w:sz w:val="20"/>
                <w:szCs w:val="20"/>
              </w:rPr>
            </w:pPr>
          </w:p>
        </w:tc>
        <w:tc>
          <w:tcPr>
            <w:tcW w:w="3250" w:type="dxa"/>
            <w:tcBorders>
              <w:right w:val="single" w:color="000000" w:sz="14" w:space="0"/>
            </w:tcBorders>
          </w:tcPr>
          <w:p w14:paraId="0D0A998C">
            <w:pPr>
              <w:pStyle w:val="4"/>
              <w:spacing w:before="113" w:line="316" w:lineRule="exact"/>
              <w:ind w:left="47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position w:val="3"/>
                <w:sz w:val="20"/>
                <w:szCs w:val="20"/>
                <w:lang w:eastAsia="zh-CN"/>
              </w:rPr>
              <w:t>地址：东城区锡拉胡同11号</w:t>
            </w:r>
          </w:p>
        </w:tc>
      </w:tr>
      <w:tr w14:paraId="66446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4D4CCD1A">
            <w:pPr>
              <w:pStyle w:val="4"/>
              <w:spacing w:before="21" w:line="174" w:lineRule="auto"/>
              <w:ind w:left="310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锅炉房计量表间至红线以内</w:t>
            </w:r>
          </w:p>
          <w:p w14:paraId="08E773DC">
            <w:pPr>
              <w:pStyle w:val="4"/>
              <w:spacing w:line="224" w:lineRule="auto"/>
              <w:ind w:left="101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（低压部分）</w:t>
            </w:r>
          </w:p>
        </w:tc>
        <w:tc>
          <w:tcPr>
            <w:tcW w:w="767" w:type="dxa"/>
          </w:tcPr>
          <w:p w14:paraId="71B221C5">
            <w:pPr>
              <w:pStyle w:val="4"/>
              <w:spacing w:before="147" w:line="209" w:lineRule="auto"/>
              <w:ind w:left="27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次</w:t>
            </w:r>
          </w:p>
        </w:tc>
        <w:tc>
          <w:tcPr>
            <w:tcW w:w="767" w:type="dxa"/>
          </w:tcPr>
          <w:p w14:paraId="628F6878">
            <w:pPr>
              <w:pStyle w:val="4"/>
              <w:spacing w:before="112"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59" w:type="dxa"/>
          </w:tcPr>
          <w:p w14:paraId="19933915">
            <w:pPr>
              <w:pStyle w:val="4"/>
              <w:spacing w:before="112" w:line="340" w:lineRule="exact"/>
              <w:ind w:left="33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6636D127">
            <w:pPr>
              <w:pStyle w:val="4"/>
              <w:spacing w:before="112" w:line="317" w:lineRule="exact"/>
              <w:ind w:left="193"/>
              <w:rPr>
                <w:sz w:val="20"/>
                <w:szCs w:val="20"/>
              </w:rPr>
            </w:pPr>
          </w:p>
        </w:tc>
        <w:tc>
          <w:tcPr>
            <w:tcW w:w="3250" w:type="dxa"/>
            <w:tcBorders>
              <w:right w:val="single" w:color="000000" w:sz="14" w:space="0"/>
            </w:tcBorders>
          </w:tcPr>
          <w:p w14:paraId="52330A26">
            <w:pPr>
              <w:pStyle w:val="4"/>
              <w:spacing w:before="112" w:line="318" w:lineRule="exact"/>
              <w:ind w:left="47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position w:val="3"/>
                <w:sz w:val="20"/>
                <w:szCs w:val="20"/>
                <w:lang w:eastAsia="zh-CN"/>
              </w:rPr>
              <w:t>地址：东城区天坛西里东区11号</w:t>
            </w:r>
          </w:p>
        </w:tc>
      </w:tr>
      <w:tr w14:paraId="16309D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379" w:type="dxa"/>
            <w:gridSpan w:val="6"/>
            <w:tcBorders>
              <w:left w:val="single" w:color="000000" w:sz="14" w:space="0"/>
              <w:right w:val="single" w:color="000000" w:sz="14" w:space="0"/>
            </w:tcBorders>
          </w:tcPr>
          <w:p w14:paraId="53FB5FBA">
            <w:pPr>
              <w:pStyle w:val="4"/>
              <w:spacing w:before="150" w:line="210" w:lineRule="auto"/>
              <w:ind w:left="4084"/>
              <w:rPr>
                <w:sz w:val="20"/>
                <w:szCs w:val="20"/>
                <w:lang w:eastAsia="zh-CN"/>
              </w:rPr>
            </w:pPr>
            <w:r>
              <w:rPr>
                <w:b/>
                <w:bCs/>
                <w:spacing w:val="-2"/>
                <w:sz w:val="20"/>
                <w:szCs w:val="20"/>
                <w:lang w:eastAsia="zh-CN"/>
              </w:rPr>
              <w:t>可燃气体报警装置检测</w:t>
            </w:r>
          </w:p>
        </w:tc>
      </w:tr>
      <w:tr w14:paraId="01464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5A45D918">
            <w:pPr>
              <w:pStyle w:val="4"/>
              <w:spacing w:before="151" w:line="208" w:lineRule="auto"/>
              <w:ind w:left="1187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检测项目</w:t>
            </w:r>
          </w:p>
        </w:tc>
        <w:tc>
          <w:tcPr>
            <w:tcW w:w="767" w:type="dxa"/>
          </w:tcPr>
          <w:p w14:paraId="254CC6C6">
            <w:pPr>
              <w:pStyle w:val="4"/>
              <w:spacing w:before="148" w:line="211" w:lineRule="auto"/>
              <w:ind w:left="169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单位</w:t>
            </w:r>
          </w:p>
        </w:tc>
        <w:tc>
          <w:tcPr>
            <w:tcW w:w="767" w:type="dxa"/>
          </w:tcPr>
          <w:p w14:paraId="1729C25D">
            <w:pPr>
              <w:pStyle w:val="4"/>
              <w:spacing w:before="149" w:line="210" w:lineRule="auto"/>
              <w:ind w:left="17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数量</w:t>
            </w:r>
          </w:p>
        </w:tc>
        <w:tc>
          <w:tcPr>
            <w:tcW w:w="1159" w:type="dxa"/>
          </w:tcPr>
          <w:p w14:paraId="4209C7B1">
            <w:pPr>
              <w:pStyle w:val="4"/>
              <w:spacing w:before="148" w:line="211" w:lineRule="auto"/>
              <w:ind w:left="372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单价</w:t>
            </w:r>
          </w:p>
        </w:tc>
        <w:tc>
          <w:tcPr>
            <w:tcW w:w="1159" w:type="dxa"/>
          </w:tcPr>
          <w:p w14:paraId="7A057D42">
            <w:pPr>
              <w:pStyle w:val="4"/>
              <w:spacing w:before="149" w:line="210" w:lineRule="auto"/>
              <w:ind w:left="37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小计</w:t>
            </w:r>
          </w:p>
        </w:tc>
        <w:tc>
          <w:tcPr>
            <w:tcW w:w="3250" w:type="dxa"/>
            <w:tcBorders>
              <w:right w:val="single" w:color="000000" w:sz="14" w:space="0"/>
            </w:tcBorders>
          </w:tcPr>
          <w:p w14:paraId="0345A91B">
            <w:pPr>
              <w:pStyle w:val="4"/>
              <w:spacing w:before="150" w:line="209" w:lineRule="auto"/>
              <w:ind w:left="141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备注</w:t>
            </w:r>
          </w:p>
        </w:tc>
      </w:tr>
      <w:tr w14:paraId="35BEE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25DF2586">
            <w:pPr>
              <w:pStyle w:val="4"/>
              <w:spacing w:before="153" w:line="210" w:lineRule="auto"/>
              <w:ind w:left="6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可燃气体报警器检测</w:t>
            </w:r>
          </w:p>
        </w:tc>
        <w:tc>
          <w:tcPr>
            <w:tcW w:w="767" w:type="dxa"/>
          </w:tcPr>
          <w:p w14:paraId="39087B26">
            <w:pPr>
              <w:pStyle w:val="4"/>
              <w:spacing w:before="151" w:line="21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7" w:type="dxa"/>
          </w:tcPr>
          <w:p w14:paraId="09437815">
            <w:pPr>
              <w:pStyle w:val="4"/>
              <w:spacing w:before="119" w:line="340" w:lineRule="exact"/>
              <w:ind w:left="277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6"/>
                <w:position w:val="3"/>
                <w:sz w:val="20"/>
                <w:szCs w:val="20"/>
                <w:lang w:eastAsia="zh-CN"/>
              </w:rPr>
              <w:t>85</w:t>
            </w:r>
          </w:p>
        </w:tc>
        <w:tc>
          <w:tcPr>
            <w:tcW w:w="1159" w:type="dxa"/>
          </w:tcPr>
          <w:p w14:paraId="227D4CA3">
            <w:pPr>
              <w:pStyle w:val="4"/>
              <w:spacing w:before="119" w:line="34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54BECA09">
            <w:pPr>
              <w:pStyle w:val="4"/>
              <w:spacing w:before="119" w:line="317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726598D7">
            <w:pPr>
              <w:spacing w:line="242" w:lineRule="auto"/>
              <w:rPr>
                <w:rFonts w:ascii="Arial"/>
                <w:sz w:val="20"/>
                <w:szCs w:val="20"/>
              </w:rPr>
            </w:pPr>
          </w:p>
          <w:p w14:paraId="28AB94BC">
            <w:pPr>
              <w:spacing w:line="242" w:lineRule="auto"/>
              <w:rPr>
                <w:rFonts w:ascii="Arial"/>
                <w:sz w:val="20"/>
                <w:szCs w:val="20"/>
              </w:rPr>
            </w:pPr>
          </w:p>
          <w:p w14:paraId="0D411F09">
            <w:pPr>
              <w:spacing w:line="242" w:lineRule="auto"/>
              <w:rPr>
                <w:rFonts w:ascii="Arial"/>
                <w:sz w:val="20"/>
                <w:szCs w:val="20"/>
              </w:rPr>
            </w:pPr>
          </w:p>
          <w:p w14:paraId="506F0744">
            <w:pPr>
              <w:pStyle w:val="4"/>
              <w:spacing w:before="74" w:line="228" w:lineRule="auto"/>
              <w:ind w:left="364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地址：丰台区樊家村路9号</w:t>
            </w:r>
          </w:p>
          <w:p w14:paraId="326ECEB5">
            <w:pPr>
              <w:pStyle w:val="4"/>
              <w:spacing w:line="210" w:lineRule="auto"/>
              <w:ind w:left="64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检测周期：一年一次</w:t>
            </w:r>
          </w:p>
        </w:tc>
      </w:tr>
      <w:tr w14:paraId="7A52C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05A088E3">
            <w:pPr>
              <w:pStyle w:val="4"/>
              <w:spacing w:before="151" w:line="211" w:lineRule="auto"/>
              <w:ind w:left="429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可燃气体报警控制器检测</w:t>
            </w:r>
          </w:p>
        </w:tc>
        <w:tc>
          <w:tcPr>
            <w:tcW w:w="767" w:type="dxa"/>
          </w:tcPr>
          <w:p w14:paraId="0C2C1B3E">
            <w:pPr>
              <w:pStyle w:val="4"/>
              <w:spacing w:before="150" w:line="21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7" w:type="dxa"/>
          </w:tcPr>
          <w:p w14:paraId="72CACE47">
            <w:pPr>
              <w:pStyle w:val="4"/>
              <w:spacing w:before="118" w:line="340" w:lineRule="exact"/>
              <w:ind w:left="283"/>
              <w:rPr>
                <w:sz w:val="20"/>
                <w:szCs w:val="20"/>
                <w:lang w:eastAsia="zh-CN"/>
              </w:rPr>
            </w:pPr>
            <w:r>
              <w:rPr>
                <w:spacing w:val="-9"/>
                <w:position w:val="3"/>
                <w:sz w:val="20"/>
                <w:szCs w:val="20"/>
              </w:rPr>
              <w:t>1</w:t>
            </w:r>
            <w:r>
              <w:rPr>
                <w:rFonts w:hint="eastAsia"/>
                <w:spacing w:val="-9"/>
                <w:positio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59" w:type="dxa"/>
          </w:tcPr>
          <w:p w14:paraId="3E913A84">
            <w:pPr>
              <w:pStyle w:val="4"/>
              <w:spacing w:before="118" w:line="34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2AF7B1C3">
            <w:pPr>
              <w:pStyle w:val="4"/>
              <w:spacing w:before="118" w:line="317" w:lineRule="exact"/>
              <w:ind w:left="197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DC19F8">
            <w:pPr>
              <w:rPr>
                <w:rFonts w:ascii="Arial"/>
                <w:sz w:val="20"/>
                <w:szCs w:val="20"/>
              </w:rPr>
            </w:pPr>
          </w:p>
        </w:tc>
      </w:tr>
      <w:tr w14:paraId="33E0B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29A8B0AF">
            <w:pPr>
              <w:pStyle w:val="4"/>
              <w:spacing w:before="154" w:line="209" w:lineRule="auto"/>
              <w:ind w:left="6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一氧化碳报警器检测</w:t>
            </w:r>
          </w:p>
        </w:tc>
        <w:tc>
          <w:tcPr>
            <w:tcW w:w="767" w:type="dxa"/>
          </w:tcPr>
          <w:p w14:paraId="1271BAAF">
            <w:pPr>
              <w:pStyle w:val="4"/>
              <w:spacing w:before="151" w:line="21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7" w:type="dxa"/>
          </w:tcPr>
          <w:p w14:paraId="7F232A76">
            <w:pPr>
              <w:pStyle w:val="4"/>
              <w:spacing w:before="119" w:line="342" w:lineRule="exact"/>
              <w:ind w:left="335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position w:val="4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59" w:type="dxa"/>
          </w:tcPr>
          <w:p w14:paraId="4785C0DF">
            <w:pPr>
              <w:pStyle w:val="4"/>
              <w:spacing w:before="119" w:line="34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619963F7">
            <w:pPr>
              <w:pStyle w:val="4"/>
              <w:spacing w:before="119" w:line="317" w:lineRule="exact"/>
              <w:ind w:left="200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3D993E">
            <w:pPr>
              <w:rPr>
                <w:rFonts w:ascii="Arial"/>
                <w:sz w:val="20"/>
                <w:szCs w:val="20"/>
              </w:rPr>
            </w:pPr>
          </w:p>
        </w:tc>
      </w:tr>
      <w:tr w14:paraId="6D696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47C99897">
            <w:pPr>
              <w:pStyle w:val="4"/>
              <w:spacing w:before="150" w:line="211" w:lineRule="auto"/>
              <w:ind w:left="318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一氧化碳报警器控制器检测</w:t>
            </w:r>
          </w:p>
        </w:tc>
        <w:tc>
          <w:tcPr>
            <w:tcW w:w="767" w:type="dxa"/>
          </w:tcPr>
          <w:p w14:paraId="287223F2">
            <w:pPr>
              <w:pStyle w:val="4"/>
              <w:spacing w:before="150" w:line="21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7" w:type="dxa"/>
          </w:tcPr>
          <w:p w14:paraId="095A77AE">
            <w:pPr>
              <w:pStyle w:val="4"/>
              <w:spacing w:before="118" w:line="342" w:lineRule="exact"/>
              <w:ind w:left="341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position w:val="4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59" w:type="dxa"/>
          </w:tcPr>
          <w:p w14:paraId="4686A784">
            <w:pPr>
              <w:pStyle w:val="4"/>
              <w:spacing w:before="118" w:line="34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274491DB">
            <w:pPr>
              <w:pStyle w:val="4"/>
              <w:spacing w:before="118" w:line="340" w:lineRule="exact"/>
              <w:ind w:left="281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6006F4">
            <w:pPr>
              <w:rPr>
                <w:rFonts w:ascii="Arial"/>
                <w:sz w:val="20"/>
                <w:szCs w:val="20"/>
              </w:rPr>
            </w:pPr>
          </w:p>
        </w:tc>
      </w:tr>
      <w:tr w14:paraId="2D7F1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11936DB6">
            <w:pPr>
              <w:pStyle w:val="4"/>
              <w:spacing w:before="156" w:line="210" w:lineRule="auto"/>
              <w:ind w:left="6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可燃气体报警器检测</w:t>
            </w:r>
          </w:p>
        </w:tc>
        <w:tc>
          <w:tcPr>
            <w:tcW w:w="767" w:type="dxa"/>
          </w:tcPr>
          <w:p w14:paraId="5AFE9423">
            <w:pPr>
              <w:pStyle w:val="4"/>
              <w:spacing w:before="154" w:line="21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7" w:type="dxa"/>
          </w:tcPr>
          <w:p w14:paraId="7D4E7B55">
            <w:pPr>
              <w:pStyle w:val="4"/>
              <w:spacing w:before="122" w:line="340" w:lineRule="exact"/>
              <w:ind w:left="336"/>
              <w:rPr>
                <w:sz w:val="20"/>
                <w:szCs w:val="20"/>
              </w:rPr>
            </w:pPr>
            <w:r>
              <w:rPr>
                <w:position w:val="4"/>
                <w:sz w:val="20"/>
                <w:szCs w:val="20"/>
              </w:rPr>
              <w:t>5</w:t>
            </w:r>
          </w:p>
        </w:tc>
        <w:tc>
          <w:tcPr>
            <w:tcW w:w="1159" w:type="dxa"/>
          </w:tcPr>
          <w:p w14:paraId="23BD032E">
            <w:pPr>
              <w:pStyle w:val="4"/>
              <w:spacing w:before="122" w:line="34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25BD3E35">
            <w:pPr>
              <w:pStyle w:val="4"/>
              <w:spacing w:before="122" w:line="317" w:lineRule="exact"/>
              <w:ind w:left="205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69E0FCEA">
            <w:pPr>
              <w:pStyle w:val="4"/>
              <w:spacing w:before="74" w:line="228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地址：东城区锡拉胡同11号</w:t>
            </w:r>
          </w:p>
          <w:p w14:paraId="40535362">
            <w:pPr>
              <w:pStyle w:val="4"/>
              <w:spacing w:line="210" w:lineRule="auto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检测周期：一年一次</w:t>
            </w:r>
          </w:p>
        </w:tc>
      </w:tr>
      <w:tr w14:paraId="5AFEE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4D7AABA7">
            <w:pPr>
              <w:pStyle w:val="4"/>
              <w:spacing w:before="154" w:line="211" w:lineRule="auto"/>
              <w:ind w:left="429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可燃气体报警控制器检测</w:t>
            </w:r>
          </w:p>
        </w:tc>
        <w:tc>
          <w:tcPr>
            <w:tcW w:w="767" w:type="dxa"/>
          </w:tcPr>
          <w:p w14:paraId="590DED66">
            <w:pPr>
              <w:pStyle w:val="4"/>
              <w:spacing w:before="153" w:line="21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7" w:type="dxa"/>
          </w:tcPr>
          <w:p w14:paraId="5B467E19">
            <w:pPr>
              <w:pStyle w:val="4"/>
              <w:spacing w:before="121" w:line="342" w:lineRule="exact"/>
              <w:ind w:left="341"/>
              <w:rPr>
                <w:sz w:val="20"/>
                <w:szCs w:val="20"/>
              </w:rPr>
            </w:pPr>
            <w:r>
              <w:rPr>
                <w:position w:val="4"/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14:paraId="75CF9852">
            <w:pPr>
              <w:pStyle w:val="4"/>
              <w:spacing w:before="121" w:line="34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638806AD">
            <w:pPr>
              <w:pStyle w:val="4"/>
              <w:spacing w:before="121" w:line="340" w:lineRule="exact"/>
              <w:ind w:left="281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right w:val="single" w:color="000000" w:sz="6" w:space="0"/>
            </w:tcBorders>
          </w:tcPr>
          <w:p w14:paraId="6C520A86">
            <w:pPr>
              <w:rPr>
                <w:rFonts w:ascii="Arial"/>
                <w:sz w:val="20"/>
                <w:szCs w:val="20"/>
              </w:rPr>
            </w:pPr>
          </w:p>
        </w:tc>
      </w:tr>
      <w:tr w14:paraId="6180B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6D0B4F8B">
            <w:pPr>
              <w:pStyle w:val="4"/>
              <w:spacing w:before="154" w:line="209" w:lineRule="auto"/>
              <w:ind w:left="647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</w:rPr>
              <w:t>一氧化碳报警器检测</w:t>
            </w:r>
          </w:p>
        </w:tc>
        <w:tc>
          <w:tcPr>
            <w:tcW w:w="767" w:type="dxa"/>
          </w:tcPr>
          <w:p w14:paraId="4F9F819F">
            <w:pPr>
              <w:pStyle w:val="4"/>
              <w:spacing w:before="151" w:line="21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7" w:type="dxa"/>
          </w:tcPr>
          <w:p w14:paraId="1A62B046">
            <w:pPr>
              <w:pStyle w:val="4"/>
              <w:spacing w:before="121" w:line="342" w:lineRule="exact"/>
              <w:ind w:left="341"/>
              <w:rPr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/>
                <w:position w:val="4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59" w:type="dxa"/>
          </w:tcPr>
          <w:p w14:paraId="262F6E0C">
            <w:pPr>
              <w:pStyle w:val="4"/>
              <w:spacing w:before="121" w:line="34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7EF4682B">
            <w:pPr>
              <w:pStyle w:val="4"/>
              <w:spacing w:before="121" w:line="340" w:lineRule="exact"/>
              <w:ind w:left="281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right w:val="single" w:color="000000" w:sz="6" w:space="0"/>
            </w:tcBorders>
          </w:tcPr>
          <w:p w14:paraId="3E27362A">
            <w:pPr>
              <w:rPr>
                <w:rFonts w:ascii="Arial"/>
                <w:sz w:val="20"/>
                <w:szCs w:val="20"/>
              </w:rPr>
            </w:pPr>
          </w:p>
        </w:tc>
      </w:tr>
      <w:tr w14:paraId="3B751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323DD0A1">
            <w:pPr>
              <w:pStyle w:val="4"/>
              <w:spacing w:before="150" w:line="211" w:lineRule="auto"/>
              <w:ind w:left="318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一氧化碳报警器控制器检测</w:t>
            </w:r>
          </w:p>
        </w:tc>
        <w:tc>
          <w:tcPr>
            <w:tcW w:w="767" w:type="dxa"/>
          </w:tcPr>
          <w:p w14:paraId="4A1D8CDE">
            <w:pPr>
              <w:pStyle w:val="4"/>
              <w:spacing w:before="150" w:line="21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7" w:type="dxa"/>
          </w:tcPr>
          <w:p w14:paraId="4268D27E">
            <w:pPr>
              <w:pStyle w:val="4"/>
              <w:spacing w:before="121" w:line="342" w:lineRule="exact"/>
              <w:ind w:left="341"/>
              <w:rPr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/>
                <w:position w:val="4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59" w:type="dxa"/>
          </w:tcPr>
          <w:p w14:paraId="6BBD4E2A">
            <w:pPr>
              <w:pStyle w:val="4"/>
              <w:spacing w:before="121" w:line="34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2E68DD91">
            <w:pPr>
              <w:pStyle w:val="4"/>
              <w:spacing w:before="121" w:line="340" w:lineRule="exact"/>
              <w:ind w:left="281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bottom w:val="single" w:color="000000" w:sz="6" w:space="0"/>
              <w:right w:val="single" w:color="000000" w:sz="6" w:space="0"/>
            </w:tcBorders>
          </w:tcPr>
          <w:p w14:paraId="7934B632">
            <w:pPr>
              <w:rPr>
                <w:rFonts w:ascii="Arial"/>
                <w:sz w:val="20"/>
                <w:szCs w:val="20"/>
              </w:rPr>
            </w:pPr>
          </w:p>
        </w:tc>
      </w:tr>
      <w:tr w14:paraId="16843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2886A7D0">
            <w:pPr>
              <w:pStyle w:val="4"/>
              <w:spacing w:before="149" w:line="210" w:lineRule="auto"/>
              <w:ind w:left="6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可燃气体报警器检测</w:t>
            </w:r>
          </w:p>
        </w:tc>
        <w:tc>
          <w:tcPr>
            <w:tcW w:w="767" w:type="dxa"/>
          </w:tcPr>
          <w:p w14:paraId="4904F79B">
            <w:pPr>
              <w:pStyle w:val="4"/>
              <w:spacing w:before="147" w:line="21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7" w:type="dxa"/>
          </w:tcPr>
          <w:p w14:paraId="2D5D61E5">
            <w:pPr>
              <w:pStyle w:val="4"/>
              <w:spacing w:before="114" w:line="343" w:lineRule="exact"/>
              <w:ind w:left="336"/>
              <w:rPr>
                <w:sz w:val="20"/>
                <w:szCs w:val="20"/>
              </w:rPr>
            </w:pPr>
            <w:r>
              <w:rPr>
                <w:position w:val="3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14:paraId="3A445446">
            <w:pPr>
              <w:pStyle w:val="4"/>
              <w:spacing w:before="114" w:line="34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76E7CEF7">
            <w:pPr>
              <w:pStyle w:val="4"/>
              <w:spacing w:before="114" w:line="340" w:lineRule="exact"/>
              <w:ind w:left="283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 w14:paraId="3A7E9C8F">
            <w:pPr>
              <w:rPr>
                <w:rFonts w:ascii="Arial"/>
                <w:sz w:val="20"/>
                <w:szCs w:val="20"/>
              </w:rPr>
            </w:pPr>
          </w:p>
          <w:p w14:paraId="3265AD59">
            <w:pPr>
              <w:spacing w:line="241" w:lineRule="auto"/>
              <w:rPr>
                <w:rFonts w:ascii="Arial"/>
                <w:sz w:val="20"/>
                <w:szCs w:val="20"/>
              </w:rPr>
            </w:pPr>
          </w:p>
          <w:p w14:paraId="6C1D7C08">
            <w:pPr>
              <w:spacing w:line="241" w:lineRule="auto"/>
              <w:rPr>
                <w:rFonts w:ascii="Arial"/>
                <w:sz w:val="20"/>
                <w:szCs w:val="20"/>
              </w:rPr>
            </w:pPr>
          </w:p>
          <w:p w14:paraId="4B954043">
            <w:pPr>
              <w:pStyle w:val="4"/>
              <w:spacing w:before="74" w:line="228" w:lineRule="auto"/>
              <w:ind w:left="86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地址：东城区天坛西里东区11号</w:t>
            </w:r>
          </w:p>
          <w:p w14:paraId="4DC51B45">
            <w:pPr>
              <w:pStyle w:val="4"/>
              <w:spacing w:line="210" w:lineRule="auto"/>
              <w:ind w:left="64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检测周期：一年一次</w:t>
            </w:r>
          </w:p>
        </w:tc>
      </w:tr>
      <w:tr w14:paraId="7A239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7FE7BD95">
            <w:pPr>
              <w:pStyle w:val="4"/>
              <w:spacing w:before="150" w:line="211" w:lineRule="auto"/>
              <w:ind w:left="429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可燃气体报警控制器检测</w:t>
            </w:r>
          </w:p>
        </w:tc>
        <w:tc>
          <w:tcPr>
            <w:tcW w:w="767" w:type="dxa"/>
          </w:tcPr>
          <w:p w14:paraId="1BD60025">
            <w:pPr>
              <w:pStyle w:val="4"/>
              <w:spacing w:before="150" w:line="21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7" w:type="dxa"/>
          </w:tcPr>
          <w:p w14:paraId="6BE8A4CB">
            <w:pPr>
              <w:pStyle w:val="4"/>
              <w:spacing w:before="117" w:line="343" w:lineRule="exact"/>
              <w:ind w:left="341"/>
              <w:rPr>
                <w:sz w:val="20"/>
                <w:szCs w:val="20"/>
              </w:rPr>
            </w:pPr>
            <w:r>
              <w:rPr>
                <w:position w:val="4"/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14:paraId="46028913">
            <w:pPr>
              <w:pStyle w:val="4"/>
              <w:spacing w:before="117" w:line="34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07B8E0DD">
            <w:pPr>
              <w:pStyle w:val="4"/>
              <w:spacing w:before="117" w:line="340" w:lineRule="exact"/>
              <w:ind w:left="281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right w:val="single" w:color="000000" w:sz="6" w:space="0"/>
            </w:tcBorders>
          </w:tcPr>
          <w:p w14:paraId="6DF10904">
            <w:pPr>
              <w:rPr>
                <w:rFonts w:ascii="Arial"/>
                <w:sz w:val="20"/>
                <w:szCs w:val="20"/>
              </w:rPr>
            </w:pPr>
          </w:p>
        </w:tc>
      </w:tr>
      <w:tr w14:paraId="64701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604E7F88">
            <w:pPr>
              <w:pStyle w:val="4"/>
              <w:spacing w:before="156" w:line="209" w:lineRule="auto"/>
              <w:ind w:left="6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一氧化碳报警器检测</w:t>
            </w:r>
          </w:p>
        </w:tc>
        <w:tc>
          <w:tcPr>
            <w:tcW w:w="767" w:type="dxa"/>
          </w:tcPr>
          <w:p w14:paraId="05794FE9">
            <w:pPr>
              <w:pStyle w:val="4"/>
              <w:spacing w:before="153" w:line="21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7" w:type="dxa"/>
          </w:tcPr>
          <w:p w14:paraId="1F35A541">
            <w:pPr>
              <w:pStyle w:val="4"/>
              <w:spacing w:before="120" w:line="343" w:lineRule="exact"/>
              <w:ind w:left="336"/>
              <w:rPr>
                <w:sz w:val="20"/>
                <w:szCs w:val="20"/>
              </w:rPr>
            </w:pPr>
            <w:r>
              <w:rPr>
                <w:position w:val="3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14:paraId="369C42AA">
            <w:pPr>
              <w:pStyle w:val="4"/>
              <w:spacing w:before="120" w:line="34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3C47F5BE">
            <w:pPr>
              <w:pStyle w:val="4"/>
              <w:spacing w:before="120" w:line="340" w:lineRule="exact"/>
              <w:ind w:left="283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right w:val="single" w:color="000000" w:sz="6" w:space="0"/>
            </w:tcBorders>
          </w:tcPr>
          <w:p w14:paraId="013C1FED">
            <w:pPr>
              <w:rPr>
                <w:rFonts w:ascii="Arial"/>
                <w:sz w:val="20"/>
                <w:szCs w:val="20"/>
              </w:rPr>
            </w:pPr>
          </w:p>
        </w:tc>
      </w:tr>
      <w:tr w14:paraId="6293F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277" w:type="dxa"/>
            <w:tcBorders>
              <w:left w:val="single" w:color="000000" w:sz="14" w:space="0"/>
            </w:tcBorders>
          </w:tcPr>
          <w:p w14:paraId="39A05838">
            <w:pPr>
              <w:pStyle w:val="4"/>
              <w:spacing w:before="158" w:line="211" w:lineRule="auto"/>
              <w:ind w:left="318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一氧化碳报警器控制器检测</w:t>
            </w:r>
          </w:p>
        </w:tc>
        <w:tc>
          <w:tcPr>
            <w:tcW w:w="767" w:type="dxa"/>
          </w:tcPr>
          <w:p w14:paraId="0EE58561">
            <w:pPr>
              <w:pStyle w:val="4"/>
              <w:spacing w:before="158" w:line="21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7" w:type="dxa"/>
          </w:tcPr>
          <w:p w14:paraId="70232E98">
            <w:pPr>
              <w:pStyle w:val="4"/>
              <w:spacing w:before="125" w:line="343" w:lineRule="exact"/>
              <w:ind w:left="341"/>
              <w:rPr>
                <w:sz w:val="20"/>
                <w:szCs w:val="20"/>
              </w:rPr>
            </w:pPr>
            <w:r>
              <w:rPr>
                <w:position w:val="4"/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14:paraId="25387D54">
            <w:pPr>
              <w:pStyle w:val="4"/>
              <w:spacing w:before="125" w:line="34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14:paraId="6614CD0F">
            <w:pPr>
              <w:pStyle w:val="4"/>
              <w:spacing w:before="125" w:line="340" w:lineRule="exact"/>
              <w:ind w:left="281"/>
              <w:rPr>
                <w:sz w:val="20"/>
                <w:szCs w:val="20"/>
              </w:rPr>
            </w:pPr>
          </w:p>
        </w:tc>
        <w:tc>
          <w:tcPr>
            <w:tcW w:w="3250" w:type="dxa"/>
            <w:vMerge w:val="continue"/>
            <w:tcBorders>
              <w:bottom w:val="nil"/>
              <w:right w:val="single" w:color="000000" w:sz="6" w:space="0"/>
            </w:tcBorders>
          </w:tcPr>
          <w:p w14:paraId="200F4B4F">
            <w:pPr>
              <w:rPr>
                <w:rFonts w:ascii="Arial"/>
                <w:sz w:val="20"/>
                <w:szCs w:val="20"/>
              </w:rPr>
            </w:pPr>
          </w:p>
        </w:tc>
      </w:tr>
      <w:tr w14:paraId="76BC3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379" w:type="dxa"/>
            <w:gridSpan w:val="6"/>
            <w:tcBorders>
              <w:left w:val="single" w:color="000000" w:sz="14" w:space="0"/>
              <w:right w:val="single" w:color="000000" w:sz="14" w:space="0"/>
            </w:tcBorders>
          </w:tcPr>
          <w:p w14:paraId="7C7190A5">
            <w:pPr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b/>
                <w:bCs/>
                <w:sz w:val="20"/>
                <w:szCs w:val="20"/>
              </w:rPr>
              <w:t>合计：</w:t>
            </w:r>
          </w:p>
        </w:tc>
      </w:tr>
    </w:tbl>
    <w:p w14:paraId="3E1B46F4">
      <w:pPr>
        <w:tabs>
          <w:tab w:val="left" w:pos="915"/>
        </w:tabs>
        <w:rPr>
          <w:szCs w:val="21"/>
        </w:rPr>
        <w:sectPr>
          <w:pgSz w:w="11905" w:h="16837"/>
          <w:pgMar w:top="1221" w:right="783" w:bottom="0" w:left="744" w:header="0" w:footer="0" w:gutter="0"/>
          <w:cols w:space="720" w:num="1"/>
        </w:sectPr>
      </w:pPr>
    </w:p>
    <w:p w14:paraId="0D92C0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A7CC1"/>
    <w:rsid w:val="242A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eastAsia="en-US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2025-12-02T01:24:00Z</dcterms:created>
  <dc:creator>Lyn</dc:creator>
  <cp:lastModifiedBy>Lyn</cp:lastModifiedBy>
  <dcterms:modified xsi:type="dcterms:W3CDTF">2025-12-02T01:25:11Z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B33E25643E684C739D7E80D1FBB060E4_11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